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pPr w:leftFromText="1" w:topFromText="1" w:vertAnchor="text" w:horzAnchor="page" w:tblpX="821" w:tblpY="633"/>
        <w:tblW w:w="10395" w:type="dxa"/>
        <w:tblInd w:w="0" w:type="dxa"/>
        <w:tblLayout w:type="fixed"/>
        <w:tblCellMar>
          <w:top w:w="0" w:type="dxa"/>
          <w:left w:w="108" w:type="dxa"/>
          <w:bottom w:w="0" w:type="dxa"/>
          <w:right w:w="108" w:type="dxa"/>
        </w:tblCellMar>
      </w:tblPr>
      <w:tblGrid>
        <w:gridCol w:w="585"/>
        <w:gridCol w:w="1920"/>
        <w:gridCol w:w="1065"/>
        <w:gridCol w:w="3168"/>
        <w:gridCol w:w="1035"/>
        <w:gridCol w:w="1197"/>
        <w:gridCol w:w="1425"/>
      </w:tblGrid>
      <w:tr>
        <w:tblPrEx>
          <w:tblLayout w:type="fixed"/>
          <w:tblCellMar>
            <w:top w:w="0" w:type="dxa"/>
            <w:left w:w="108" w:type="dxa"/>
            <w:bottom w:w="0" w:type="dxa"/>
            <w:right w:w="108" w:type="dxa"/>
          </w:tblCellMar>
        </w:tblPrEx>
        <w:trPr>
          <w:trHeight w:val="720" w:hRule="atLeast"/>
        </w:trPr>
        <w:tc>
          <w:tcPr>
            <w:tcW w:w="10395" w:type="dxa"/>
            <w:gridSpan w:val="7"/>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b w:val="0"/>
                <w:color w:val="000000"/>
                <w:position w:val="0"/>
                <w:sz w:val="44"/>
                <w:szCs w:val="44"/>
              </w:rPr>
            </w:pPr>
            <w:r>
              <w:rPr>
                <w:rFonts w:hint="default" w:ascii="宋体" w:hAnsi="宋体" w:eastAsia="宋体"/>
                <w:b w:val="0"/>
                <w:color w:val="000000"/>
                <w:position w:val="0"/>
                <w:sz w:val="44"/>
                <w:szCs w:val="44"/>
              </w:rPr>
              <w:t>建材所产品质量检验检测收费明细</w:t>
            </w:r>
          </w:p>
        </w:tc>
      </w:tr>
      <w:tr>
        <w:tblPrEx>
          <w:tblLayout w:type="fixed"/>
          <w:tblCellMar>
            <w:top w:w="0" w:type="dxa"/>
            <w:left w:w="108" w:type="dxa"/>
            <w:bottom w:w="0" w:type="dxa"/>
            <w:right w:w="108" w:type="dxa"/>
          </w:tblCellMar>
        </w:tblPrEx>
        <w:trPr>
          <w:trHeight w:val="2220" w:hRule="atLeast"/>
        </w:trPr>
        <w:tc>
          <w:tcPr>
            <w:tcW w:w="10395" w:type="dxa"/>
            <w:gridSpan w:val="7"/>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b w:val="0"/>
                <w:color w:val="000000"/>
                <w:position w:val="0"/>
                <w:sz w:val="28"/>
                <w:szCs w:val="28"/>
              </w:rPr>
            </w:pPr>
            <w:r>
              <w:rPr>
                <w:rFonts w:hint="default" w:ascii="宋体" w:hAnsi="宋体" w:eastAsia="宋体"/>
                <w:b w:val="0"/>
                <w:color w:val="000000"/>
                <w:position w:val="0"/>
                <w:sz w:val="28"/>
                <w:szCs w:val="28"/>
              </w:rPr>
              <w:t xml:space="preserve"> </w:t>
            </w:r>
            <w:r>
              <w:rPr>
                <w:rFonts w:hint="eastAsia" w:ascii="宋体" w:hAnsi="宋体" w:eastAsia="宋体"/>
                <w:b w:val="0"/>
                <w:color w:val="000000"/>
                <w:position w:val="0"/>
                <w:sz w:val="28"/>
                <w:szCs w:val="28"/>
                <w:lang w:val="en-US" w:eastAsia="zh-CN"/>
              </w:rPr>
              <w:t xml:space="preserve">   </w:t>
            </w:r>
            <w:r>
              <w:rPr>
                <w:rFonts w:hint="default" w:ascii="宋体" w:hAnsi="宋体" w:eastAsia="宋体"/>
                <w:b w:val="0"/>
                <w:color w:val="000000"/>
                <w:position w:val="0"/>
                <w:sz w:val="28"/>
                <w:szCs w:val="28"/>
              </w:rPr>
              <w:t>依据《云南省财政厅 云南省发展和改革委员会转发财政部 国家发展改革委关于清理规范一批行政事业性收费有关政策文件的通知》（云财非税[2017]12号）相关规定制定收费标准。[1992]价费字496号文中附件二规定的计算办法，按照补偿检验成本的原则核定产品质量检验费，双方协商确定后执行。检验成本主要包括检测人员经费、材料费、水电燃料费、检验用房维护费、仪器设备折旧费、管理费等。</w:t>
            </w:r>
          </w:p>
        </w:tc>
      </w:tr>
      <w:tr>
        <w:tblPrEx>
          <w:tblLayout w:type="fixed"/>
          <w:tblCellMar>
            <w:top w:w="0" w:type="dxa"/>
            <w:left w:w="108" w:type="dxa"/>
            <w:bottom w:w="0" w:type="dxa"/>
            <w:right w:w="108" w:type="dxa"/>
          </w:tblCellMar>
        </w:tblPrEx>
        <w:trPr>
          <w:trHeight w:val="510" w:hRule="atLeast"/>
        </w:trPr>
        <w:tc>
          <w:tcPr>
            <w:tcW w:w="585" w:type="dxa"/>
            <w:tcBorders>
              <w:top w:val="single" w:color="000000"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b w:val="0"/>
                <w:color w:val="000000"/>
                <w:position w:val="0"/>
                <w:sz w:val="18"/>
                <w:szCs w:val="18"/>
              </w:rPr>
            </w:pPr>
            <w:r>
              <w:rPr>
                <w:rFonts w:hint="default" w:ascii="宋体" w:hAnsi="宋体" w:eastAsia="宋体"/>
                <w:b w:val="0"/>
                <w:color w:val="000000"/>
                <w:position w:val="0"/>
                <w:sz w:val="18"/>
                <w:szCs w:val="18"/>
              </w:rPr>
              <w:t>序号</w:t>
            </w:r>
          </w:p>
        </w:tc>
        <w:tc>
          <w:tcPr>
            <w:tcW w:w="1920" w:type="dxa"/>
            <w:tcBorders>
              <w:top w:val="single" w:color="000000"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b w:val="0"/>
                <w:color w:val="000000"/>
                <w:position w:val="0"/>
                <w:sz w:val="18"/>
                <w:szCs w:val="18"/>
              </w:rPr>
            </w:pPr>
          </w:p>
          <w:p>
            <w:pPr>
              <w:numPr>
                <w:ilvl w:val="0"/>
                <w:numId w:val="0"/>
              </w:numPr>
              <w:wordWrap w:val="0"/>
              <w:autoSpaceDE/>
              <w:autoSpaceDN/>
              <w:spacing w:before="0" w:after="0" w:line="240" w:lineRule="auto"/>
              <w:ind w:left="0" w:right="0" w:firstLine="0"/>
              <w:jc w:val="center"/>
              <w:rPr>
                <w:rFonts w:hint="default" w:ascii="宋体" w:hAnsi="宋体" w:eastAsia="宋体"/>
                <w:b w:val="0"/>
                <w:color w:val="000000"/>
                <w:position w:val="0"/>
                <w:sz w:val="18"/>
                <w:szCs w:val="18"/>
              </w:rPr>
            </w:pPr>
            <w:r>
              <w:rPr>
                <w:rFonts w:hint="default" w:ascii="宋体" w:hAnsi="宋体" w:eastAsia="宋体"/>
                <w:b w:val="0"/>
                <w:color w:val="000000"/>
                <w:position w:val="0"/>
                <w:sz w:val="18"/>
                <w:szCs w:val="18"/>
              </w:rPr>
              <w:t>产品名称</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b w:val="0"/>
                <w:color w:val="000000"/>
                <w:position w:val="0"/>
                <w:sz w:val="18"/>
                <w:szCs w:val="18"/>
              </w:rPr>
            </w:pPr>
          </w:p>
          <w:p>
            <w:pPr>
              <w:numPr>
                <w:ilvl w:val="0"/>
                <w:numId w:val="0"/>
              </w:numPr>
              <w:wordWrap w:val="0"/>
              <w:autoSpaceDE/>
              <w:autoSpaceDN/>
              <w:spacing w:before="0" w:after="0" w:line="240" w:lineRule="auto"/>
              <w:ind w:left="0" w:right="0" w:firstLine="0"/>
              <w:jc w:val="center"/>
              <w:rPr>
                <w:rFonts w:hint="default" w:ascii="宋体" w:hAnsi="宋体" w:eastAsia="宋体"/>
                <w:b w:val="0"/>
                <w:color w:val="000000"/>
                <w:position w:val="0"/>
                <w:sz w:val="18"/>
                <w:szCs w:val="18"/>
              </w:rPr>
            </w:pPr>
            <w:r>
              <w:rPr>
                <w:rFonts w:hint="default" w:ascii="宋体" w:hAnsi="宋体" w:eastAsia="宋体"/>
                <w:b w:val="0"/>
                <w:color w:val="000000"/>
                <w:position w:val="0"/>
                <w:sz w:val="18"/>
                <w:szCs w:val="18"/>
              </w:rPr>
              <w:t>项号</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b w:val="0"/>
                <w:color w:val="000000"/>
                <w:position w:val="0"/>
                <w:sz w:val="18"/>
                <w:szCs w:val="18"/>
              </w:rPr>
            </w:pPr>
          </w:p>
          <w:p>
            <w:pPr>
              <w:numPr>
                <w:ilvl w:val="0"/>
                <w:numId w:val="0"/>
              </w:numPr>
              <w:wordWrap w:val="0"/>
              <w:autoSpaceDE/>
              <w:autoSpaceDN/>
              <w:spacing w:before="0" w:after="0" w:line="240" w:lineRule="auto"/>
              <w:ind w:left="0" w:right="0" w:firstLine="0"/>
              <w:jc w:val="center"/>
              <w:rPr>
                <w:rFonts w:hint="default" w:ascii="宋体" w:hAnsi="宋体" w:eastAsia="宋体"/>
                <w:b w:val="0"/>
                <w:color w:val="000000"/>
                <w:position w:val="0"/>
                <w:sz w:val="18"/>
                <w:szCs w:val="18"/>
              </w:rPr>
            </w:pPr>
            <w:r>
              <w:rPr>
                <w:rFonts w:hint="default" w:ascii="宋体" w:hAnsi="宋体" w:eastAsia="宋体"/>
                <w:b w:val="0"/>
                <w:color w:val="000000"/>
                <w:position w:val="0"/>
                <w:sz w:val="18"/>
                <w:szCs w:val="18"/>
              </w:rPr>
              <w:t>检测项目</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b w:val="0"/>
                <w:color w:val="000000"/>
                <w:position w:val="0"/>
                <w:sz w:val="18"/>
                <w:szCs w:val="18"/>
              </w:rPr>
            </w:pPr>
          </w:p>
          <w:p>
            <w:pPr>
              <w:numPr>
                <w:ilvl w:val="0"/>
                <w:numId w:val="0"/>
              </w:numPr>
              <w:wordWrap w:val="0"/>
              <w:autoSpaceDE/>
              <w:autoSpaceDN/>
              <w:spacing w:before="0" w:after="0" w:line="240" w:lineRule="auto"/>
              <w:ind w:left="0" w:right="0" w:firstLine="0"/>
              <w:jc w:val="center"/>
              <w:rPr>
                <w:rFonts w:hint="default" w:ascii="宋体" w:hAnsi="宋体" w:eastAsia="宋体"/>
                <w:b w:val="0"/>
                <w:color w:val="000000"/>
                <w:position w:val="0"/>
                <w:sz w:val="18"/>
                <w:szCs w:val="18"/>
              </w:rPr>
            </w:pPr>
            <w:r>
              <w:rPr>
                <w:rFonts w:hint="default" w:ascii="宋体" w:hAnsi="宋体" w:eastAsia="宋体"/>
                <w:b w:val="0"/>
                <w:color w:val="000000"/>
                <w:position w:val="0"/>
                <w:sz w:val="18"/>
                <w:szCs w:val="18"/>
              </w:rPr>
              <w:t>单位</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both"/>
              <w:rPr>
                <w:rFonts w:hint="eastAsia" w:ascii="宋体" w:hAnsi="宋体" w:eastAsia="宋体"/>
                <w:b w:val="0"/>
                <w:color w:val="000000"/>
                <w:position w:val="0"/>
                <w:sz w:val="20"/>
                <w:szCs w:val="20"/>
                <w:lang w:val="en-US" w:eastAsia="zh-CN"/>
              </w:rPr>
            </w:pPr>
          </w:p>
          <w:p>
            <w:pPr>
              <w:numPr>
                <w:ilvl w:val="0"/>
                <w:numId w:val="0"/>
              </w:numPr>
              <w:wordWrap w:val="0"/>
              <w:autoSpaceDE/>
              <w:autoSpaceDN/>
              <w:spacing w:before="0" w:after="0" w:line="240" w:lineRule="auto"/>
              <w:ind w:left="0" w:right="0" w:firstLine="0"/>
              <w:jc w:val="both"/>
              <w:rPr>
                <w:rFonts w:hint="default" w:ascii="宋体" w:hAnsi="宋体" w:eastAsia="宋体"/>
                <w:b w:val="0"/>
                <w:color w:val="000000"/>
                <w:position w:val="0"/>
                <w:sz w:val="20"/>
                <w:szCs w:val="20"/>
              </w:rPr>
            </w:pPr>
            <w:r>
              <w:rPr>
                <w:rFonts w:hint="eastAsia" w:ascii="宋体" w:hAnsi="宋体" w:eastAsia="宋体"/>
                <w:b w:val="0"/>
                <w:color w:val="000000"/>
                <w:position w:val="0"/>
                <w:sz w:val="20"/>
                <w:szCs w:val="20"/>
                <w:lang w:val="en-US" w:eastAsia="zh-CN"/>
              </w:rPr>
              <w:t>收</w:t>
            </w:r>
            <w:r>
              <w:rPr>
                <w:rFonts w:hint="default" w:ascii="宋体" w:hAnsi="宋体" w:eastAsia="宋体"/>
                <w:b w:val="0"/>
                <w:color w:val="000000"/>
                <w:position w:val="0"/>
                <w:sz w:val="20"/>
                <w:szCs w:val="20"/>
              </w:rPr>
              <w:t>费</w:t>
            </w:r>
            <w:r>
              <w:rPr>
                <w:rFonts w:hint="eastAsia" w:ascii="宋体" w:hAnsi="宋体" w:eastAsia="宋体"/>
                <w:b w:val="0"/>
                <w:color w:val="000000"/>
                <w:position w:val="0"/>
                <w:sz w:val="20"/>
                <w:szCs w:val="20"/>
                <w:lang w:val="en-US" w:eastAsia="zh-CN"/>
              </w:rPr>
              <w:t xml:space="preserve">标准 </w:t>
            </w:r>
            <w:r>
              <w:rPr>
                <w:rFonts w:hint="default" w:ascii="宋体" w:hAnsi="宋体" w:eastAsia="宋体"/>
                <w:b w:val="0"/>
                <w:color w:val="000000"/>
                <w:position w:val="0"/>
                <w:sz w:val="20"/>
                <w:szCs w:val="20"/>
              </w:rPr>
              <w:t>（元）</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b w:val="0"/>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b w:val="0"/>
                <w:color w:val="000000"/>
                <w:position w:val="0"/>
                <w:sz w:val="20"/>
                <w:szCs w:val="20"/>
              </w:rPr>
            </w:pPr>
            <w:r>
              <w:rPr>
                <w:rFonts w:hint="default" w:ascii="宋体" w:hAnsi="宋体" w:eastAsia="宋体"/>
                <w:b w:val="0"/>
                <w:color w:val="000000"/>
                <w:position w:val="0"/>
                <w:sz w:val="20"/>
                <w:szCs w:val="20"/>
              </w:rPr>
              <w:t>备注</w:t>
            </w:r>
          </w:p>
        </w:tc>
      </w:tr>
      <w:tr>
        <w:tblPrEx>
          <w:tblLayout w:type="fixed"/>
          <w:tblCellMar>
            <w:top w:w="0" w:type="dxa"/>
            <w:left w:w="108" w:type="dxa"/>
            <w:bottom w:w="0" w:type="dxa"/>
            <w:right w:w="108" w:type="dxa"/>
          </w:tblCellMar>
        </w:tblPrEx>
        <w:trPr>
          <w:trHeight w:val="434" w:hRule="atLeast"/>
        </w:trPr>
        <w:tc>
          <w:tcPr>
            <w:tcW w:w="585" w:type="dxa"/>
            <w:vMerge w:val="restart"/>
            <w:tcBorders>
              <w:top w:val="single" w:color="auto" w:sz="4" w:space="0"/>
              <w:left w:val="single" w:color="auto"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w:t>
            </w:r>
          </w:p>
        </w:tc>
        <w:tc>
          <w:tcPr>
            <w:tcW w:w="1920" w:type="dxa"/>
            <w:vMerge w:val="restart"/>
            <w:tcBorders>
              <w:top w:val="single" w:color="auto" w:sz="4" w:space="0"/>
              <w:left w:val="single" w:color="000000" w:sz="4" w:space="0"/>
              <w:bottom w:val="single" w:color="auto" w:sz="4" w:space="0"/>
              <w:right w:val="single" w:color="auto"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人造板/参数</w:t>
            </w: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密度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auto"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含水率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auto"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吸水厚度膨胀率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auto"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24h吸水率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auto"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静曲强度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auto"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弹性模量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auto"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70℃和100℃水中浸渍处理后静曲强度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auto"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1.08</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水煮（浸）-冰冻-干燥处理后静曲强度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auto"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1.09</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内胶合（结合）强度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auto"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1.10</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2h内胶合（结合）强度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auto"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1.11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防潮性能测定-沸水煮</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auto"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1.12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防潮性能测定-循环试验</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auto"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1.13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表面胶合强度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auto"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1.14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胶合强度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auto"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1.15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浸渍剥离性能</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auto"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1.16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握螺钉力</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auto"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1.17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含砂量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auto"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1.18</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表面吸收性能</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auto"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1.19</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耐高温性能</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auto"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1.20</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尺寸稳定性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auto"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1.21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表面耐龟裂性能</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auto"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1.22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表面耐冷热循环</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auto"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1.23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表面耐划痕</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auto"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1.24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表面耐磨性能</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auto"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1.25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表面耐香烟灼烧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auto"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1.26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抗冲击性能</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auto"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1.27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漆膜附着力</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auto"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1.28</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漆膜硬度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auto"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1.29</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甲醛释放量（穿孔萃取法）</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auto"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1.30</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甲醛释放量（干燥器法）</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auto"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1.31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尺寸测定</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auto"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1.32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表面耐水蒸汽性能测定</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auto"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1.33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表面耐污染</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auto"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1.34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耐沸水</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auto"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1.35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外观质量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auto"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1.36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板芯质量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auto"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1.37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滞燃</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auto"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1.38</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耐光色牢度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auto"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1.39</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甲醛释放量（气候箱法）</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700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装饰单板贴面人造板</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GB/T 15104-2006</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含水率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2.02</w:t>
            </w:r>
          </w:p>
        </w:tc>
        <w:tc>
          <w:tcPr>
            <w:tcW w:w="3168" w:type="dxa"/>
            <w:tcBorders>
              <w:top w:val="nil"/>
              <w:left w:val="nil"/>
              <w:bottom w:val="nil"/>
              <w:right w:val="nil"/>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浸渍剥离试验</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表面胶合强度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冷热循环试验</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甲醛释放量（干燥器法）</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规格尺寸及其偏差</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外观质量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400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1250.0</w:t>
            </w:r>
          </w:p>
        </w:tc>
      </w:tr>
      <w:tr>
        <w:tblPrEx>
          <w:tblLayout w:type="fixed"/>
          <w:tblCellMar>
            <w:top w:w="0" w:type="dxa"/>
            <w:left w:w="108" w:type="dxa"/>
            <w:bottom w:w="0" w:type="dxa"/>
            <w:right w:w="108" w:type="dxa"/>
          </w:tblCellMar>
        </w:tblPrEx>
        <w:trPr>
          <w:trHeight w:val="434" w:hRule="atLeast"/>
        </w:trPr>
        <w:tc>
          <w:tcPr>
            <w:tcW w:w="585" w:type="dxa"/>
            <w:vMerge w:val="restart"/>
            <w:tcBorders>
              <w:top w:val="single" w:color="auto" w:sz="4" w:space="0"/>
              <w:left w:val="single" w:color="000000" w:sz="4" w:space="0"/>
              <w:bottom w:val="single" w:color="auto" w:sz="4" w:space="0"/>
              <w:right w:val="single" w:color="auto"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w:t>
            </w:r>
          </w:p>
        </w:tc>
        <w:tc>
          <w:tcPr>
            <w:tcW w:w="1920" w:type="dxa"/>
            <w:vMerge w:val="restart"/>
            <w:tcBorders>
              <w:top w:val="single" w:color="auto" w:sz="4" w:space="0"/>
              <w:left w:val="single" w:color="auto" w:sz="4" w:space="0"/>
              <w:bottom w:val="single" w:color="auto" w:sz="4" w:space="0"/>
              <w:right w:val="single" w:color="auto"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浸渍纸层压木质地板</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GB/T 18102-2007</w:t>
            </w: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静曲强度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auto" w:sz="4" w:space="0"/>
            </w:tcBorders>
            <w:vAlign w:val="top"/>
          </w:tcPr>
          <w:p/>
        </w:tc>
        <w:tc>
          <w:tcPr>
            <w:tcW w:w="1920" w:type="dxa"/>
            <w:vMerge w:val="continue"/>
            <w:tcBorders>
              <w:top w:val="single" w:color="auto" w:sz="4" w:space="0"/>
              <w:left w:val="single" w:color="auto"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 xml:space="preserve">内结合强度    </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auto" w:sz="4" w:space="0"/>
            </w:tcBorders>
            <w:vAlign w:val="top"/>
          </w:tcPr>
          <w:p/>
        </w:tc>
        <w:tc>
          <w:tcPr>
            <w:tcW w:w="1920" w:type="dxa"/>
            <w:vMerge w:val="continue"/>
            <w:tcBorders>
              <w:top w:val="single" w:color="auto" w:sz="4" w:space="0"/>
              <w:left w:val="single" w:color="auto"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含水率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auto" w:sz="4" w:space="0"/>
            </w:tcBorders>
            <w:vAlign w:val="top"/>
          </w:tcPr>
          <w:p/>
        </w:tc>
        <w:tc>
          <w:tcPr>
            <w:tcW w:w="1920" w:type="dxa"/>
            <w:vMerge w:val="continue"/>
            <w:tcBorders>
              <w:top w:val="single" w:color="auto" w:sz="4" w:space="0"/>
              <w:left w:val="single" w:color="auto"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吸水厚度膨胀率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auto" w:sz="4" w:space="0"/>
            </w:tcBorders>
            <w:vAlign w:val="top"/>
          </w:tcPr>
          <w:p/>
        </w:tc>
        <w:tc>
          <w:tcPr>
            <w:tcW w:w="1920" w:type="dxa"/>
            <w:vMerge w:val="continue"/>
            <w:tcBorders>
              <w:top w:val="single" w:color="auto" w:sz="4" w:space="0"/>
              <w:left w:val="single" w:color="auto"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密度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nil"/>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auto" w:sz="4" w:space="0"/>
            </w:tcBorders>
            <w:vAlign w:val="top"/>
          </w:tcPr>
          <w:p/>
        </w:tc>
        <w:tc>
          <w:tcPr>
            <w:tcW w:w="1920" w:type="dxa"/>
            <w:vMerge w:val="continue"/>
            <w:tcBorders>
              <w:top w:val="single" w:color="auto" w:sz="4" w:space="0"/>
              <w:left w:val="single" w:color="auto"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表面胶合强度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auto"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tcBorders>
              <w:top w:val="single" w:color="auto" w:sz="4" w:space="0"/>
              <w:left w:val="single" w:color="auto"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auto" w:sz="4" w:space="0"/>
            </w:tcBorders>
            <w:vAlign w:val="top"/>
          </w:tcPr>
          <w:p/>
        </w:tc>
        <w:tc>
          <w:tcPr>
            <w:tcW w:w="1920" w:type="dxa"/>
            <w:vMerge w:val="continue"/>
            <w:tcBorders>
              <w:top w:val="single" w:color="auto" w:sz="4" w:space="0"/>
              <w:left w:val="single" w:color="auto"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表面耐划痕</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single" w:color="auto"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auto" w:sz="4" w:space="0"/>
            </w:tcBorders>
            <w:vAlign w:val="top"/>
          </w:tcPr>
          <w:p/>
        </w:tc>
        <w:tc>
          <w:tcPr>
            <w:tcW w:w="1920" w:type="dxa"/>
            <w:vMerge w:val="continue"/>
            <w:tcBorders>
              <w:top w:val="single" w:color="auto" w:sz="4" w:space="0"/>
              <w:left w:val="single" w:color="auto"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3.08</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表面耐磨</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auto" w:sz="4" w:space="0"/>
            </w:tcBorders>
            <w:vAlign w:val="top"/>
          </w:tcPr>
          <w:p/>
        </w:tc>
        <w:tc>
          <w:tcPr>
            <w:tcW w:w="1920" w:type="dxa"/>
            <w:vMerge w:val="continue"/>
            <w:tcBorders>
              <w:top w:val="single" w:color="auto" w:sz="4" w:space="0"/>
              <w:left w:val="single" w:color="auto"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3.09</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表面耐香烟灼烧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auto" w:sz="4" w:space="0"/>
            </w:tcBorders>
            <w:vAlign w:val="top"/>
          </w:tcPr>
          <w:p/>
        </w:tc>
        <w:tc>
          <w:tcPr>
            <w:tcW w:w="1920" w:type="dxa"/>
            <w:vMerge w:val="continue"/>
            <w:tcBorders>
              <w:top w:val="single" w:color="auto" w:sz="4" w:space="0"/>
              <w:left w:val="single" w:color="auto"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3.10</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表面耐污染腐蚀</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auto" w:sz="4" w:space="0"/>
            </w:tcBorders>
            <w:vAlign w:val="top"/>
          </w:tcPr>
          <w:p/>
        </w:tc>
        <w:tc>
          <w:tcPr>
            <w:tcW w:w="1920" w:type="dxa"/>
            <w:vMerge w:val="continue"/>
            <w:tcBorders>
              <w:top w:val="single" w:color="auto" w:sz="4" w:space="0"/>
              <w:left w:val="single" w:color="auto"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3.11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表面耐龟裂</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auto" w:sz="4" w:space="0"/>
            </w:tcBorders>
            <w:vAlign w:val="top"/>
          </w:tcPr>
          <w:p/>
        </w:tc>
        <w:tc>
          <w:tcPr>
            <w:tcW w:w="1920" w:type="dxa"/>
            <w:vMerge w:val="continue"/>
            <w:tcBorders>
              <w:top w:val="single" w:color="auto" w:sz="4" w:space="0"/>
              <w:left w:val="single" w:color="auto"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3.12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抗冲击</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auto" w:sz="4" w:space="0"/>
            </w:tcBorders>
            <w:vAlign w:val="top"/>
          </w:tcPr>
          <w:p/>
        </w:tc>
        <w:tc>
          <w:tcPr>
            <w:tcW w:w="1920" w:type="dxa"/>
            <w:vMerge w:val="continue"/>
            <w:tcBorders>
              <w:top w:val="single" w:color="auto" w:sz="4" w:space="0"/>
              <w:left w:val="single" w:color="auto"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3.13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甲醛释放量（干燥器法）</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auto" w:sz="4" w:space="0"/>
            </w:tcBorders>
            <w:vAlign w:val="top"/>
          </w:tcPr>
          <w:p/>
        </w:tc>
        <w:tc>
          <w:tcPr>
            <w:tcW w:w="1920" w:type="dxa"/>
            <w:vMerge w:val="continue"/>
            <w:tcBorders>
              <w:top w:val="single" w:color="auto" w:sz="4" w:space="0"/>
              <w:left w:val="single" w:color="auto"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3.14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尺寸稳定性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auto" w:sz="4" w:space="0"/>
            </w:tcBorders>
            <w:vAlign w:val="top"/>
          </w:tcPr>
          <w:p/>
        </w:tc>
        <w:tc>
          <w:tcPr>
            <w:tcW w:w="1920" w:type="dxa"/>
            <w:vMerge w:val="continue"/>
            <w:tcBorders>
              <w:top w:val="single" w:color="auto" w:sz="4" w:space="0"/>
              <w:left w:val="single" w:color="auto"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3.15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表面耐冷热循环</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auto" w:sz="4" w:space="0"/>
            </w:tcBorders>
            <w:vAlign w:val="top"/>
          </w:tcPr>
          <w:p/>
        </w:tc>
        <w:tc>
          <w:tcPr>
            <w:tcW w:w="1920" w:type="dxa"/>
            <w:vMerge w:val="continue"/>
            <w:tcBorders>
              <w:top w:val="single" w:color="auto" w:sz="4" w:space="0"/>
              <w:left w:val="single" w:color="auto"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3.16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规格尺寸及偏差</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auto" w:sz="4" w:space="0"/>
            </w:tcBorders>
            <w:vAlign w:val="top"/>
          </w:tcPr>
          <w:p/>
        </w:tc>
        <w:tc>
          <w:tcPr>
            <w:tcW w:w="1920" w:type="dxa"/>
            <w:vMerge w:val="continue"/>
            <w:tcBorders>
              <w:top w:val="single" w:color="auto" w:sz="4" w:space="0"/>
              <w:left w:val="single" w:color="auto"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3.17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外观质量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auto" w:sz="4" w:space="0"/>
            </w:tcBorders>
            <w:vAlign w:val="top"/>
          </w:tcPr>
          <w:p/>
        </w:tc>
        <w:tc>
          <w:tcPr>
            <w:tcW w:w="1920" w:type="dxa"/>
            <w:vMerge w:val="continue"/>
            <w:tcBorders>
              <w:top w:val="single" w:color="auto" w:sz="4" w:space="0"/>
              <w:left w:val="single" w:color="auto" w:sz="4" w:space="0"/>
              <w:bottom w:val="single" w:color="auto" w:sz="4" w:space="0"/>
              <w:right w:val="single" w:color="auto" w:sz="4" w:space="0"/>
            </w:tcBorders>
            <w:vAlign w:val="top"/>
          </w:tcPr>
          <w:p/>
        </w:tc>
        <w:tc>
          <w:tcPr>
            <w:tcW w:w="1065" w:type="dxa"/>
            <w:tcBorders>
              <w:top w:val="single" w:color="000000" w:sz="4" w:space="0"/>
              <w:left w:val="single" w:color="auto"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400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2</w:t>
            </w:r>
            <w:r>
              <w:rPr>
                <w:rFonts w:hint="eastAsia" w:ascii="宋体" w:hAnsi="宋体" w:eastAsia="宋体"/>
                <w:color w:val="000000"/>
                <w:position w:val="0"/>
                <w:sz w:val="20"/>
                <w:szCs w:val="20"/>
                <w:lang w:val="en-US" w:eastAsia="zh-CN"/>
              </w:rPr>
              <w:t>5</w:t>
            </w:r>
            <w:r>
              <w:rPr>
                <w:rFonts w:hint="default" w:ascii="宋体" w:hAnsi="宋体" w:eastAsia="宋体"/>
                <w:color w:val="000000"/>
                <w:position w:val="0"/>
                <w:sz w:val="20"/>
                <w:szCs w:val="20"/>
              </w:rPr>
              <w:t>00.0</w:t>
            </w:r>
          </w:p>
        </w:tc>
      </w:tr>
      <w:tr>
        <w:tblPrEx>
          <w:tblLayout w:type="fixed"/>
          <w:tblCellMar>
            <w:top w:w="0" w:type="dxa"/>
            <w:left w:w="108" w:type="dxa"/>
            <w:bottom w:w="0" w:type="dxa"/>
            <w:right w:w="108" w:type="dxa"/>
          </w:tblCellMar>
        </w:tblPrEx>
        <w:trPr>
          <w:trHeight w:val="434"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实木地板</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GB/T 15036.1-2018</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含水率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漆膜表面耐磨</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漆膜附着力</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漆膜硬度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nil"/>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规格尺寸和偏差</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auto"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auto" w:sz="4" w:space="0"/>
              <w:left w:val="single" w:color="auto" w:sz="4" w:space="0"/>
              <w:bottom w:val="single" w:color="auto" w:sz="4" w:space="0"/>
              <w:right w:val="single" w:color="auto"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40"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外观质量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auto"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420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900.0</w:t>
            </w:r>
          </w:p>
        </w:tc>
      </w:tr>
      <w:tr>
        <w:tblPrEx>
          <w:tblLayout w:type="fixed"/>
          <w:tblCellMar>
            <w:top w:w="0" w:type="dxa"/>
            <w:left w:w="108" w:type="dxa"/>
            <w:bottom w:w="0" w:type="dxa"/>
            <w:right w:w="108" w:type="dxa"/>
          </w:tblCellMar>
        </w:tblPrEx>
        <w:trPr>
          <w:trHeight w:val="391"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竹地板</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GB/T 20240-2017</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含水率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329"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静曲强度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浸渍剥离试验</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表面漆膜耐磨性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表面漆膜耐污染性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表面漆膜附着力</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34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甲醛释放量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322"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5.08</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表面抗冲击性能</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356"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5.09</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规格尺寸及允许偏差</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35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5.10</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外观质量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36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420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1</w:t>
            </w:r>
            <w:r>
              <w:rPr>
                <w:rFonts w:hint="eastAsia" w:ascii="宋体" w:hAnsi="宋体" w:eastAsia="宋体"/>
                <w:color w:val="000000"/>
                <w:position w:val="0"/>
                <w:sz w:val="20"/>
                <w:szCs w:val="20"/>
                <w:lang w:val="en-US" w:eastAsia="zh-CN"/>
              </w:rPr>
              <w:t>6</w:t>
            </w:r>
            <w:r>
              <w:rPr>
                <w:rFonts w:hint="default" w:ascii="宋体" w:hAnsi="宋体" w:eastAsia="宋体"/>
                <w:color w:val="000000"/>
                <w:position w:val="0"/>
                <w:sz w:val="20"/>
                <w:szCs w:val="20"/>
              </w:rPr>
              <w:t>00.0</w:t>
            </w:r>
          </w:p>
        </w:tc>
      </w:tr>
      <w:tr>
        <w:tblPrEx>
          <w:tblLayout w:type="fixed"/>
          <w:tblCellMar>
            <w:top w:w="0" w:type="dxa"/>
            <w:left w:w="108" w:type="dxa"/>
            <w:bottom w:w="0" w:type="dxa"/>
            <w:right w:w="108" w:type="dxa"/>
          </w:tblCellMar>
        </w:tblPrEx>
        <w:trPr>
          <w:trHeight w:val="449"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6</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实木复合地板</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GB/T18103-2013</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6.01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浸渍剥离</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nil"/>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6.02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静曲强度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auto"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auto" w:sz="4" w:space="0"/>
              <w:left w:val="single" w:color="auto" w:sz="4" w:space="0"/>
              <w:bottom w:val="single" w:color="auto" w:sz="4" w:space="0"/>
              <w:right w:val="single" w:color="auto"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6.03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弹性模量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auto"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6.04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含水率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6.05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漆膜附着力</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6.06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表面耐磨</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6.07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漆膜硬度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6.08</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表面耐污染</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6.09</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甲醛释放量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6.10</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规格尺寸及其偏差</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6.11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外观质量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420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1750.0</w:t>
            </w:r>
          </w:p>
        </w:tc>
      </w:tr>
      <w:tr>
        <w:tblPrEx>
          <w:tblLayout w:type="fixed"/>
          <w:tblCellMar>
            <w:top w:w="0" w:type="dxa"/>
            <w:left w:w="108" w:type="dxa"/>
            <w:bottom w:w="0" w:type="dxa"/>
            <w:right w:w="108" w:type="dxa"/>
          </w:tblCellMar>
        </w:tblPrEx>
        <w:trPr>
          <w:trHeight w:val="434"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7</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混凝土膜板用胶合板</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GB/T 17656-2018</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7.01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含水率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7.02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胶合强度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7.03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静曲强度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7.04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弹性模量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7.05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尺寸和公差</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7.06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外观质量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7.07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浸渍剥离性能</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420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1450.0</w:t>
            </w:r>
          </w:p>
        </w:tc>
      </w:tr>
      <w:tr>
        <w:tblPrEx>
          <w:tblLayout w:type="fixed"/>
          <w:tblCellMar>
            <w:top w:w="0" w:type="dxa"/>
            <w:left w:w="108" w:type="dxa"/>
            <w:bottom w:w="0" w:type="dxa"/>
            <w:right w:w="108" w:type="dxa"/>
          </w:tblCellMar>
        </w:tblPrEx>
        <w:trPr>
          <w:trHeight w:val="434"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8</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中密度纤维板</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GB/T 11718-2009</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8.01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含水率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8.02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密度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8.03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板内密度偏差</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8.04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吸水厚度膨胀率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8.05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内结合强度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8.06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静曲强度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8.07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弹性模量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8.08</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甲醛释放量（穿孔萃取法）</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8.09</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表面结合强度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MDF-FN REG时检</w:t>
            </w: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8.10</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外观质量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8.11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尺寸偏差</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346"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8.12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防潮性能</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300</w:t>
            </w:r>
          </w:p>
        </w:tc>
        <w:tc>
          <w:tcPr>
            <w:tcW w:w="1425" w:type="dxa"/>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358"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420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2100.0</w:t>
            </w:r>
          </w:p>
        </w:tc>
      </w:tr>
      <w:tr>
        <w:tblPrEx>
          <w:tblLayout w:type="fixed"/>
          <w:tblCellMar>
            <w:top w:w="0" w:type="dxa"/>
            <w:left w:w="108" w:type="dxa"/>
            <w:bottom w:w="0" w:type="dxa"/>
            <w:right w:w="108" w:type="dxa"/>
          </w:tblCellMar>
        </w:tblPrEx>
        <w:trPr>
          <w:trHeight w:val="373"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9</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both"/>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both"/>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both"/>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both"/>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both"/>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both"/>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400"/>
              <w:jc w:val="both"/>
              <w:rPr>
                <w:rFonts w:hint="default" w:ascii="宋体" w:hAnsi="宋体" w:eastAsia="宋体"/>
                <w:color w:val="000000"/>
                <w:position w:val="0"/>
                <w:sz w:val="20"/>
                <w:szCs w:val="20"/>
              </w:rPr>
            </w:pPr>
            <w:r>
              <w:rPr>
                <w:rFonts w:hint="default" w:ascii="宋体" w:hAnsi="宋体" w:eastAsia="宋体"/>
                <w:color w:val="000000"/>
                <w:position w:val="0"/>
                <w:sz w:val="20"/>
                <w:szCs w:val="20"/>
              </w:rPr>
              <w:t>普通胶合板</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 xml:space="preserve">  GB/T 9846-2015</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9.01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含水率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358"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9.02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胶合强度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9.03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静曲强度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9.04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弹性模量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9.05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甲醛释放量（干燥器法）</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362"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9.06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浸渍剥离</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359"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9.07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尺寸偏差</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331"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9.08</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外观质量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368"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420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1750.0</w:t>
            </w:r>
          </w:p>
        </w:tc>
      </w:tr>
      <w:tr>
        <w:tblPrEx>
          <w:tblLayout w:type="fixed"/>
          <w:tblCellMar>
            <w:top w:w="0" w:type="dxa"/>
            <w:left w:w="108" w:type="dxa"/>
            <w:bottom w:w="0" w:type="dxa"/>
            <w:right w:w="108" w:type="dxa"/>
          </w:tblCellMar>
        </w:tblPrEx>
        <w:trPr>
          <w:trHeight w:val="434"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刨花板</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GB/T 4897-2015</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板内密度偏差</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含水率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甲醛释放量（干燥器法）</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375"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静曲强度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358"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内胶合强度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弹性模量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除P1、P5、P9时检</w:t>
            </w: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表面胶合强度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P2、P6、P10时检</w:t>
            </w: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10.08</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吸水厚度膨胀率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除P1时检</w:t>
            </w: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10.09</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防潮性能</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除P1、P2、P3、P4时</w:t>
            </w:r>
            <w:bookmarkStart w:id="0" w:name="_GoBack"/>
            <w:bookmarkEnd w:id="0"/>
            <w:r>
              <w:rPr>
                <w:rFonts w:hint="default" w:ascii="宋体" w:hAnsi="宋体" w:eastAsia="宋体"/>
                <w:color w:val="000000"/>
                <w:position w:val="0"/>
                <w:sz w:val="20"/>
                <w:szCs w:val="20"/>
              </w:rPr>
              <w:t>检</w:t>
            </w: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10.10</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规格尺寸及其偏差</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10.11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外观质量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368"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420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1950.0</w:t>
            </w:r>
          </w:p>
        </w:tc>
      </w:tr>
      <w:tr>
        <w:tblPrEx>
          <w:tblLayout w:type="fixed"/>
          <w:tblCellMar>
            <w:top w:w="0" w:type="dxa"/>
            <w:left w:w="108" w:type="dxa"/>
            <w:bottom w:w="0" w:type="dxa"/>
            <w:right w:w="108" w:type="dxa"/>
          </w:tblCellMar>
        </w:tblPrEx>
        <w:trPr>
          <w:trHeight w:val="434"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11</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细木工板</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GB/T 5849-2016</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11.01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含水率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11.02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胶合强度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11.03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静曲强度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11.04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甲醛释放量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11.05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外观质量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11.06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尺寸偏差</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381"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11.07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芯板质量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420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1650.0</w:t>
            </w:r>
          </w:p>
        </w:tc>
      </w:tr>
      <w:tr>
        <w:tblPrEx>
          <w:tblLayout w:type="fixed"/>
          <w:tblCellMar>
            <w:top w:w="0" w:type="dxa"/>
            <w:left w:w="108" w:type="dxa"/>
            <w:bottom w:w="0" w:type="dxa"/>
            <w:right w:w="108" w:type="dxa"/>
          </w:tblCellMar>
        </w:tblPrEx>
        <w:trPr>
          <w:trHeight w:val="434"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both"/>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both"/>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both"/>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both"/>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both"/>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both"/>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both"/>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both"/>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both"/>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both"/>
              <w:rPr>
                <w:rFonts w:hint="default" w:ascii="宋体" w:hAnsi="宋体" w:eastAsia="宋体"/>
                <w:color w:val="000000"/>
                <w:position w:val="0"/>
                <w:sz w:val="20"/>
                <w:szCs w:val="20"/>
              </w:rPr>
            </w:pPr>
            <w:r>
              <w:rPr>
                <w:rFonts w:hint="default" w:ascii="宋体" w:hAnsi="宋体" w:eastAsia="宋体"/>
                <w:color w:val="000000"/>
                <w:position w:val="0"/>
                <w:sz w:val="20"/>
                <w:szCs w:val="20"/>
              </w:rPr>
              <w:t>12</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给水用聚乙烯（PE）管材</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GB/T 13663.2-2018</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12.01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制样费</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样</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12.02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管材尺寸</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nil"/>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12.03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颜色</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auto"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single" w:color="auto" w:sz="4" w:space="0"/>
              <w:left w:val="single" w:color="auto" w:sz="4" w:space="0"/>
              <w:bottom w:val="single" w:color="auto" w:sz="4" w:space="0"/>
              <w:right w:val="single" w:color="auto"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12.04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外观</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single" w:color="auto"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12.05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20℃静液压强度（100h）</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650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r>
              <w:rPr>
                <w:rFonts w:hint="default" w:ascii="宋体" w:hAnsi="宋体" w:eastAsia="宋体"/>
                <w:color w:val="000000"/>
                <w:position w:val="0"/>
                <w:sz w:val="20"/>
                <w:szCs w:val="20"/>
              </w:rPr>
              <w:t>（暂不能做）</w:t>
            </w: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12.06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断裂伸长率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350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12.07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纵向回缩率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12.08</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灰分</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12.09</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标志</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12.10</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熔体质量流动速率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12.11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炭黑含量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r>
              <w:rPr>
                <w:rFonts w:hint="default" w:ascii="宋体" w:hAnsi="宋体" w:eastAsia="宋体"/>
                <w:color w:val="000000"/>
                <w:position w:val="0"/>
                <w:sz w:val="20"/>
                <w:szCs w:val="20"/>
              </w:rPr>
              <w:t>（暂不能做）</w:t>
            </w: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12.12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耐慢速裂纹增长</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r>
              <w:rPr>
                <w:rFonts w:hint="default" w:ascii="宋体" w:hAnsi="宋体" w:eastAsia="宋体"/>
                <w:color w:val="000000"/>
                <w:position w:val="0"/>
                <w:sz w:val="20"/>
                <w:szCs w:val="20"/>
              </w:rPr>
              <w:t>（暂不能做）</w:t>
            </w: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12.13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氧化诱导时间</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r>
              <w:rPr>
                <w:rFonts w:hint="default" w:ascii="宋体" w:hAnsi="宋体" w:eastAsia="宋体"/>
                <w:color w:val="000000"/>
                <w:position w:val="0"/>
                <w:sz w:val="20"/>
                <w:szCs w:val="20"/>
              </w:rPr>
              <w:t>（暂不能做）</w:t>
            </w: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12.14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卫生性能</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lang w:val="en-US" w:eastAsia="zh-CN"/>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按食品项目指标收费</w:t>
            </w: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420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1400.0</w:t>
            </w:r>
          </w:p>
        </w:tc>
      </w:tr>
      <w:tr>
        <w:tblPrEx>
          <w:tblLayout w:type="fixed"/>
          <w:tblCellMar>
            <w:top w:w="0" w:type="dxa"/>
            <w:left w:w="108" w:type="dxa"/>
            <w:bottom w:w="0" w:type="dxa"/>
            <w:right w:w="108" w:type="dxa"/>
          </w:tblCellMar>
        </w:tblPrEx>
        <w:trPr>
          <w:trHeight w:val="434"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13</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给水用硬聚氯乙烯（PVC-U）管材</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GB/T 1002.1-2006</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13.01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制样费</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样</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13.02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管材尺寸</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13.03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颜色</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13.04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外观</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13.05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不透光性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13.06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20℃液压试验（100h）</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650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r>
              <w:rPr>
                <w:rFonts w:hint="default" w:ascii="宋体" w:hAnsi="宋体" w:eastAsia="宋体"/>
                <w:color w:val="000000"/>
                <w:position w:val="0"/>
                <w:sz w:val="20"/>
                <w:szCs w:val="20"/>
              </w:rPr>
              <w:t>（暂不能做）</w:t>
            </w: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13.07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纵向回缩率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13.08</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密度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13.09</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维卡软化温度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13.10</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二氯甲烷浸渍试验</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13.11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落锤冲击试验</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r>
              <w:rPr>
                <w:rFonts w:hint="default" w:ascii="宋体" w:hAnsi="宋体" w:eastAsia="宋体"/>
                <w:color w:val="000000"/>
                <w:position w:val="0"/>
                <w:sz w:val="20"/>
                <w:szCs w:val="20"/>
              </w:rPr>
              <w:t>（暂不能做）</w:t>
            </w: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420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1150.0</w:t>
            </w:r>
          </w:p>
        </w:tc>
      </w:tr>
      <w:tr>
        <w:tblPrEx>
          <w:tblLayout w:type="fixed"/>
          <w:tblCellMar>
            <w:top w:w="0" w:type="dxa"/>
            <w:left w:w="108" w:type="dxa"/>
            <w:bottom w:w="0" w:type="dxa"/>
            <w:right w:w="108" w:type="dxa"/>
          </w:tblCellMar>
        </w:tblPrEx>
        <w:trPr>
          <w:trHeight w:val="434"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14</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建筑排水用硬聚氯乙烯管材</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GB/T 5836.1-2018</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14.01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制样费</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样</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14.02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管材尺寸</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14.03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颜色</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14.04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外观</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14.05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拉伸屈服强度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14.06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纵向回缩率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nil"/>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559"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14.07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密度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auto"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auto" w:sz="4" w:space="0"/>
              <w:left w:val="single" w:color="auto" w:sz="4" w:space="0"/>
              <w:bottom w:val="single" w:color="auto" w:sz="4" w:space="0"/>
              <w:right w:val="single" w:color="auto"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549"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14.08</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维卡软化温度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300</w:t>
            </w:r>
          </w:p>
        </w:tc>
        <w:tc>
          <w:tcPr>
            <w:tcW w:w="1425" w:type="dxa"/>
            <w:tcBorders>
              <w:top w:val="single" w:color="auto"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590"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14.09</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二氯甲烷浸渍试验</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60"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14.10</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落锤冲击试验</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r>
              <w:rPr>
                <w:rFonts w:hint="default" w:ascii="宋体" w:hAnsi="宋体" w:eastAsia="宋体"/>
                <w:color w:val="000000"/>
                <w:position w:val="0"/>
                <w:sz w:val="20"/>
                <w:szCs w:val="20"/>
              </w:rPr>
              <w:t>（暂不能做）</w:t>
            </w:r>
          </w:p>
        </w:tc>
      </w:tr>
      <w:tr>
        <w:tblPrEx>
          <w:tblLayout w:type="fixed"/>
          <w:tblCellMar>
            <w:top w:w="0" w:type="dxa"/>
            <w:left w:w="108" w:type="dxa"/>
            <w:bottom w:w="0" w:type="dxa"/>
            <w:right w:w="108" w:type="dxa"/>
          </w:tblCellMar>
        </w:tblPrEx>
        <w:trPr>
          <w:trHeight w:val="460"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420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1300.0</w:t>
            </w:r>
          </w:p>
        </w:tc>
      </w:tr>
      <w:tr>
        <w:tblPrEx>
          <w:tblLayout w:type="fixed"/>
          <w:tblCellMar>
            <w:top w:w="0" w:type="dxa"/>
            <w:left w:w="108" w:type="dxa"/>
            <w:bottom w:w="0" w:type="dxa"/>
            <w:right w:w="108" w:type="dxa"/>
          </w:tblCellMar>
        </w:tblPrEx>
        <w:trPr>
          <w:trHeight w:val="434"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低压输水灌溉用硬聚氯乙烯（PVC-U）管材</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GB/T 13664-2006</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制样费</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样</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颜色</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外观</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规格尺寸及偏差</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密度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纵向回缩率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静液压强度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r>
              <w:rPr>
                <w:rFonts w:hint="default" w:ascii="宋体" w:hAnsi="宋体" w:eastAsia="宋体"/>
                <w:color w:val="000000"/>
                <w:position w:val="0"/>
                <w:sz w:val="20"/>
                <w:szCs w:val="20"/>
              </w:rPr>
              <w:t>（暂不能做）</w:t>
            </w: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15.08</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落锤冲击</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r>
              <w:rPr>
                <w:rFonts w:hint="default" w:ascii="宋体" w:hAnsi="宋体" w:eastAsia="宋体"/>
                <w:color w:val="000000"/>
                <w:position w:val="0"/>
                <w:sz w:val="20"/>
                <w:szCs w:val="20"/>
              </w:rPr>
              <w:t>（暂不能做）</w:t>
            </w: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15.09</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环刚度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15.10</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扁平试验</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420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1000.0</w:t>
            </w:r>
          </w:p>
        </w:tc>
      </w:tr>
      <w:tr>
        <w:tblPrEx>
          <w:tblLayout w:type="fixed"/>
          <w:tblCellMar>
            <w:top w:w="0" w:type="dxa"/>
            <w:left w:w="108" w:type="dxa"/>
            <w:bottom w:w="0" w:type="dxa"/>
            <w:right w:w="108" w:type="dxa"/>
          </w:tblCellMar>
        </w:tblPrEx>
        <w:trPr>
          <w:trHeight w:val="434"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16</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水泥包装袋</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GB 9774-2010</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16.01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制样费</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样</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16.02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外观</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16.03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单位面积质量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16.04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拉伸负荷</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16.05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牢固度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16.06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制袋材料对水泥强度的影响</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16.07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防潮性能</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420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1400.0</w:t>
            </w:r>
          </w:p>
        </w:tc>
      </w:tr>
      <w:tr>
        <w:tblPrEx>
          <w:tblLayout w:type="fixed"/>
          <w:tblCellMar>
            <w:top w:w="0" w:type="dxa"/>
            <w:left w:w="108" w:type="dxa"/>
            <w:bottom w:w="0" w:type="dxa"/>
            <w:right w:w="108" w:type="dxa"/>
          </w:tblCellMar>
        </w:tblPrEx>
        <w:trPr>
          <w:trHeight w:val="493"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17</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塑料编织袋</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GB/T 8946-2013</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17.01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样品制备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样</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81"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17.02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外观质量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26"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17.03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允许偏差</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17.04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拉伸负荷</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17.05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剥离力</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17.06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耐热性能</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17.07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跌落性能</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17.08</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抗紫外线性能</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r>
              <w:rPr>
                <w:rFonts w:hint="default" w:ascii="宋体" w:hAnsi="宋体" w:eastAsia="宋体"/>
                <w:color w:val="000000"/>
                <w:position w:val="0"/>
                <w:sz w:val="20"/>
                <w:szCs w:val="20"/>
              </w:rPr>
              <w:t>（暂不能做）</w:t>
            </w: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17.09</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卫生性能</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r>
              <w:rPr>
                <w:rFonts w:hint="eastAsia" w:ascii="宋体" w:hAnsi="宋体" w:eastAsia="宋体"/>
                <w:color w:val="auto"/>
                <w:position w:val="0"/>
                <w:sz w:val="20"/>
                <w:szCs w:val="20"/>
                <w:lang w:eastAsia="zh-CN"/>
              </w:rPr>
              <w:t>按</w:t>
            </w:r>
            <w:r>
              <w:rPr>
                <w:rFonts w:hint="default" w:ascii="宋体" w:hAnsi="宋体" w:eastAsia="宋体"/>
                <w:color w:val="auto"/>
                <w:position w:val="0"/>
                <w:sz w:val="20"/>
                <w:szCs w:val="20"/>
              </w:rPr>
              <w:t>客户要求</w:t>
            </w: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420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1150.0</w:t>
            </w:r>
          </w:p>
        </w:tc>
      </w:tr>
      <w:tr>
        <w:tblPrEx>
          <w:tblLayout w:type="fixed"/>
          <w:tblCellMar>
            <w:top w:w="0" w:type="dxa"/>
            <w:left w:w="108" w:type="dxa"/>
            <w:bottom w:w="0" w:type="dxa"/>
            <w:right w:w="108" w:type="dxa"/>
          </w:tblCellMar>
        </w:tblPrEx>
        <w:trPr>
          <w:trHeight w:val="434"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18</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冷热水用聚丙烯管材</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GB/T 18742.2-2017</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18.01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制样费</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样</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18.02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颜色</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18.03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外观</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18.04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规格及尺寸</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18.05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纵向回缩率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18.06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静液压强度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r>
              <w:rPr>
                <w:rFonts w:hint="default" w:ascii="宋体" w:hAnsi="宋体" w:eastAsia="宋体"/>
                <w:color w:val="000000"/>
                <w:position w:val="0"/>
                <w:sz w:val="20"/>
                <w:szCs w:val="20"/>
              </w:rPr>
              <w:t>（暂不能做）</w:t>
            </w: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18.07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冲击试验</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18.08</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不透光性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420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850.0</w:t>
            </w:r>
          </w:p>
        </w:tc>
      </w:tr>
      <w:tr>
        <w:tblPrEx>
          <w:tblLayout w:type="fixed"/>
          <w:tblCellMar>
            <w:top w:w="0" w:type="dxa"/>
            <w:left w:w="108" w:type="dxa"/>
            <w:bottom w:w="0" w:type="dxa"/>
            <w:right w:w="108" w:type="dxa"/>
          </w:tblCellMar>
        </w:tblPrEx>
        <w:trPr>
          <w:trHeight w:val="434"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19</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建材类/参数</w:t>
            </w:r>
            <w:r>
              <w:rPr>
                <w:rFonts w:hint="default" w:ascii="宋体" w:hAnsi="宋体" w:eastAsia="宋体"/>
                <w:color w:val="000000"/>
                <w:position w:val="0"/>
                <w:sz w:val="20"/>
                <w:szCs w:val="20"/>
              </w:rPr>
              <w:br w:type="textWrapping" w:clear="all"/>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19.01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孔洞率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19.02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石灰爆裂</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19.03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吸水率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19.04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密度（密度等级）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19.05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孔洞排列及其结构</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19.06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相对含水率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19.07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抗渗性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w:t>
            </w: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烧结普通砖</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GB 5101-2017</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强度制样费</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尺寸偏差</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抗风化性能（吸水率、饱和系数、抗冻性）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泛霜</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石灰爆裂</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放射性物质</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17"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20.08</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外观质量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17"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20.09</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冻融试验</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420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2150.0</w:t>
            </w:r>
          </w:p>
        </w:tc>
      </w:tr>
      <w:tr>
        <w:tblPrEx>
          <w:tblLayout w:type="fixed"/>
          <w:tblCellMar>
            <w:top w:w="0" w:type="dxa"/>
            <w:left w:w="108" w:type="dxa"/>
            <w:bottom w:w="0" w:type="dxa"/>
            <w:right w:w="108" w:type="dxa"/>
          </w:tblCellMar>
        </w:tblPrEx>
        <w:trPr>
          <w:trHeight w:val="434"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21</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烧结多孔砖</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GB 13544-2011</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21.01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强度制样费</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样</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21.02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尺寸允许偏差</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21.03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强度等级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21.04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抗风化性能（吸水率、饱和系数、抗冻性）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21.05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泛霜</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21.06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石灰爆裂</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21.07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密度等级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21.08</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孔型孔结构及孔洞率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21.09</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放射性核素限量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21.10</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外观质量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21.11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冻融试验</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420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2250.0</w:t>
            </w:r>
          </w:p>
        </w:tc>
      </w:tr>
      <w:tr>
        <w:tblPrEx>
          <w:tblLayout w:type="fixed"/>
          <w:tblCellMar>
            <w:top w:w="0" w:type="dxa"/>
            <w:left w:w="108" w:type="dxa"/>
            <w:bottom w:w="0" w:type="dxa"/>
            <w:right w:w="108" w:type="dxa"/>
          </w:tblCellMar>
        </w:tblPrEx>
        <w:trPr>
          <w:trHeight w:val="434"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22</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烧结空心砖</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GB/T 13545-2014</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22.01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强度制样费</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样</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22.02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尺寸允许偏差</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22.03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强度等级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22.04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抗风化性能（吸水率、饱和系数、抗冻性）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22.05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泛霜</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22.06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石灰爆裂</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22.07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密度等级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22.08</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孔洞排列及其结构</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22.09</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放射性核素限量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22.10</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外观质量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22.11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冻融试验</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420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2250.0</w:t>
            </w:r>
          </w:p>
        </w:tc>
      </w:tr>
      <w:tr>
        <w:tblPrEx>
          <w:tblLayout w:type="fixed"/>
          <w:tblCellMar>
            <w:top w:w="0" w:type="dxa"/>
            <w:left w:w="108" w:type="dxa"/>
            <w:bottom w:w="0" w:type="dxa"/>
            <w:right w:w="108" w:type="dxa"/>
          </w:tblCellMar>
        </w:tblPrEx>
        <w:trPr>
          <w:trHeight w:val="434"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23</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蒸压灰砂砖</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GB /T11945-2019</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23.01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制样费</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样</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23.02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抗压强度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23.03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抗折强度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23.04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抗冻性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23.05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尺寸偏差和外观</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382"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23.06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颜色</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382"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23.07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放射性核素限量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420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1550.0</w:t>
            </w:r>
          </w:p>
        </w:tc>
      </w:tr>
      <w:tr>
        <w:tblPrEx>
          <w:tblLayout w:type="fixed"/>
          <w:tblCellMar>
            <w:top w:w="0" w:type="dxa"/>
            <w:left w:w="108" w:type="dxa"/>
            <w:bottom w:w="0" w:type="dxa"/>
            <w:right w:w="108" w:type="dxa"/>
          </w:tblCellMar>
        </w:tblPrEx>
        <w:trPr>
          <w:trHeight w:val="434"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24</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普通混凝土小型砌块</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GB/T 8239-2014</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24.01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制样费</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样</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24.02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强度等级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24.03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空心率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24.04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外肋及壁厚</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24.05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吸水率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24.06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放射性核素限量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24.07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尺寸偏差和外观质量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24.08</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线性干燥收缩值</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r>
              <w:rPr>
                <w:rFonts w:hint="default" w:ascii="宋体" w:hAnsi="宋体" w:eastAsia="宋体"/>
                <w:color w:val="000000"/>
                <w:position w:val="0"/>
                <w:sz w:val="20"/>
                <w:szCs w:val="20"/>
              </w:rPr>
              <w:t>（暂不能做）</w:t>
            </w: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24.09</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抗冻性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24.10</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碳化系数</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600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r>
              <w:rPr>
                <w:rFonts w:hint="default" w:ascii="宋体" w:hAnsi="宋体" w:eastAsia="宋体"/>
                <w:color w:val="000000"/>
                <w:position w:val="0"/>
                <w:sz w:val="20"/>
                <w:szCs w:val="20"/>
              </w:rPr>
              <w:t>（暂不能做）</w:t>
            </w: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24.11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软化系数</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r>
              <w:rPr>
                <w:rFonts w:hint="default" w:ascii="宋体" w:hAnsi="宋体" w:eastAsia="宋体"/>
                <w:color w:val="000000"/>
                <w:position w:val="0"/>
                <w:sz w:val="20"/>
                <w:szCs w:val="20"/>
              </w:rPr>
              <w:t>（暂不能做）</w:t>
            </w: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420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1650.0</w:t>
            </w:r>
          </w:p>
        </w:tc>
      </w:tr>
      <w:tr>
        <w:tblPrEx>
          <w:tblLayout w:type="fixed"/>
          <w:tblCellMar>
            <w:top w:w="0" w:type="dxa"/>
            <w:left w:w="108" w:type="dxa"/>
            <w:bottom w:w="0" w:type="dxa"/>
            <w:right w:w="108" w:type="dxa"/>
          </w:tblCellMar>
        </w:tblPrEx>
        <w:trPr>
          <w:trHeight w:val="434"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25</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混凝土实心砖</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GB/T 21144-2007</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25.01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制样费</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样</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25.02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强度等级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25.03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密度等级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25.04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最大吸水率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25.05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相对含水率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25.06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放射性核素限量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25.07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尺寸偏差和外观质量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25.08</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干燥收缩率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25.09</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抗冻性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25.10</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碳化系数</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600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r>
              <w:rPr>
                <w:rFonts w:hint="default" w:ascii="宋体" w:hAnsi="宋体" w:eastAsia="宋体"/>
                <w:color w:val="000000"/>
                <w:position w:val="0"/>
                <w:sz w:val="20"/>
                <w:szCs w:val="20"/>
              </w:rPr>
              <w:t>（暂不能做）</w:t>
            </w: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25.11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软化系数</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420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2400.0</w:t>
            </w:r>
          </w:p>
        </w:tc>
      </w:tr>
      <w:tr>
        <w:tblPrEx>
          <w:tblLayout w:type="fixed"/>
          <w:tblCellMar>
            <w:top w:w="0" w:type="dxa"/>
            <w:left w:w="108" w:type="dxa"/>
            <w:bottom w:w="0" w:type="dxa"/>
            <w:right w:w="108" w:type="dxa"/>
          </w:tblCellMar>
        </w:tblPrEx>
        <w:trPr>
          <w:trHeight w:val="434"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26</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陶瓷砖</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GB/T 4100-2015</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26.01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长度和宽度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26.02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厚度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26.03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边直度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26.04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直角度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26.05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表面平整度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26.06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吸水率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26.07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破坏强度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26.08</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断裂模数</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26.09</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有釉砖耐污染性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26.10</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无釉砖耐污染性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26.11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耐低浓度酸和碱化学腐蚀性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26.12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耐高浓度酸和碱化学腐蚀性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26.13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耐家庭化学试剂和游泳池盐类化学腐蚀性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26.14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有釉砖铅和镉溶出量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26.15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放射性核素限量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420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2050.0</w:t>
            </w:r>
          </w:p>
        </w:tc>
      </w:tr>
      <w:tr>
        <w:tblPrEx>
          <w:tblLayout w:type="fixed"/>
          <w:tblCellMar>
            <w:top w:w="0" w:type="dxa"/>
            <w:left w:w="108" w:type="dxa"/>
            <w:bottom w:w="0" w:type="dxa"/>
            <w:right w:w="108" w:type="dxa"/>
          </w:tblCellMar>
        </w:tblPrEx>
        <w:trPr>
          <w:trHeight w:val="434"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27</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混凝土瓦</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JC/T 746-2007</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27.01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外观质量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27.02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尺寸允许偏差</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27.03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质量标准差</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27.04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承载力</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27.05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吸水率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27.06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抗渗性能</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27.07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抗冻性能</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27.08</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耐热性能</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混凝土彩色瓦时检</w:t>
            </w: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27.09</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放射性核素限量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原料为工业废渣时检</w:t>
            </w:r>
          </w:p>
        </w:tc>
      </w:tr>
      <w:tr>
        <w:tblPrEx>
          <w:tblLayout w:type="fixed"/>
          <w:tblCellMar>
            <w:top w:w="0" w:type="dxa"/>
            <w:left w:w="108" w:type="dxa"/>
            <w:bottom w:w="0" w:type="dxa"/>
            <w:right w:w="108" w:type="dxa"/>
          </w:tblCellMar>
        </w:tblPrEx>
        <w:trPr>
          <w:trHeight w:val="479"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420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1400.0</w:t>
            </w:r>
          </w:p>
        </w:tc>
      </w:tr>
      <w:tr>
        <w:tblPrEx>
          <w:tblLayout w:type="fixed"/>
          <w:tblCellMar>
            <w:top w:w="0" w:type="dxa"/>
            <w:left w:w="108" w:type="dxa"/>
            <w:bottom w:w="0" w:type="dxa"/>
            <w:right w:w="108" w:type="dxa"/>
          </w:tblCellMar>
        </w:tblPrEx>
        <w:trPr>
          <w:trHeight w:val="453"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28</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纤维水泥波瓦</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GB/T 9772-2009</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28.01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抗折力制样费</w:t>
            </w:r>
          </w:p>
          <w:p>
            <w:pPr>
              <w:numPr>
                <w:ilvl w:val="0"/>
                <w:numId w:val="0"/>
              </w:numPr>
              <w:wordWrap w:val="0"/>
              <w:autoSpaceDE/>
              <w:autoSpaceDN/>
              <w:spacing w:before="0" w:after="0" w:line="240" w:lineRule="auto"/>
              <w:ind w:left="0" w:right="0" w:firstLine="0"/>
              <w:jc w:val="left"/>
              <w:rPr>
                <w:rFonts w:hint="default" w:ascii="宋体" w:hAnsi="宋体" w:eastAsia="宋体"/>
                <w:color w:val="auto"/>
                <w:position w:val="0"/>
                <w:sz w:val="20"/>
                <w:szCs w:val="20"/>
              </w:rPr>
            </w:pP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样</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28.02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制样费（吸水率、抗冻性）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78"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28.03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抗折力(横向、纵向）</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25"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28.04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吸水率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28.05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尺寸</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28.06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外观质量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73"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28.07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抗冲击性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8"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28.08</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不透水性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97"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28.09</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抗冻性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12"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420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1800.0</w:t>
            </w:r>
          </w:p>
        </w:tc>
      </w:tr>
      <w:tr>
        <w:tblPrEx>
          <w:tblLayout w:type="fixed"/>
          <w:tblCellMar>
            <w:top w:w="0" w:type="dxa"/>
            <w:left w:w="108" w:type="dxa"/>
            <w:bottom w:w="0" w:type="dxa"/>
            <w:right w:w="108" w:type="dxa"/>
          </w:tblCellMar>
        </w:tblPrEx>
        <w:trPr>
          <w:trHeight w:val="434"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29</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蒸压加气混凝土砌块</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GB 11968-2006</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29.01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强度制样费</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样</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29.02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抗压强度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29.03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干密度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29.04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尺寸偏差和外观</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29.05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抗冻性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29.06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放射性核素限量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29.07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干燥收缩值</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（暂不能做）</w:t>
            </w: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29.08</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导热系数（干态）</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（暂不能做）</w:t>
            </w: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420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1</w:t>
            </w:r>
            <w:r>
              <w:rPr>
                <w:rFonts w:hint="eastAsia" w:ascii="宋体" w:hAnsi="宋体" w:eastAsia="宋体"/>
                <w:color w:val="000000"/>
                <w:position w:val="0"/>
                <w:sz w:val="20"/>
                <w:szCs w:val="20"/>
                <w:lang w:val="en-US" w:eastAsia="zh-CN"/>
              </w:rPr>
              <w:t>5</w:t>
            </w:r>
            <w:r>
              <w:rPr>
                <w:rFonts w:hint="default" w:ascii="宋体" w:hAnsi="宋体" w:eastAsia="宋体"/>
                <w:color w:val="000000"/>
                <w:position w:val="0"/>
                <w:sz w:val="20"/>
                <w:szCs w:val="20"/>
              </w:rPr>
              <w:t>50.0</w:t>
            </w:r>
          </w:p>
        </w:tc>
      </w:tr>
      <w:tr>
        <w:tblPrEx>
          <w:tblLayout w:type="fixed"/>
          <w:tblCellMar>
            <w:top w:w="0" w:type="dxa"/>
            <w:left w:w="108" w:type="dxa"/>
            <w:bottom w:w="0" w:type="dxa"/>
            <w:right w:w="108" w:type="dxa"/>
          </w:tblCellMar>
        </w:tblPrEx>
        <w:trPr>
          <w:trHeight w:val="434"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承重混凝土多孔砖</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GB 25779-2010</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强度制样费</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样</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强度等级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孔洞率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最小外壁和最小肋厚</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最大吸水率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放射性核素限量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30.07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尺寸偏差和外观质量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30.08</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相对含水率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30.09</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线性干燥收缩值</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（暂不能做）</w:t>
            </w: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30.10</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抗冻性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30.11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碳化系数</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600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（暂不能做）</w:t>
            </w: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30.12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软化系数</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（暂不能做）</w:t>
            </w: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420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1700.0</w:t>
            </w:r>
          </w:p>
        </w:tc>
      </w:tr>
      <w:tr>
        <w:tblPrEx>
          <w:tblLayout w:type="fixed"/>
          <w:tblCellMar>
            <w:top w:w="0" w:type="dxa"/>
            <w:left w:w="108" w:type="dxa"/>
            <w:bottom w:w="0" w:type="dxa"/>
            <w:right w:w="108" w:type="dxa"/>
          </w:tblCellMar>
        </w:tblPrEx>
        <w:trPr>
          <w:trHeight w:val="518"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31</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非承重混凝土空心砖</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GB/T 24492-2009</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31.01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强度制样费</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样</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9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31.02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强度等级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31.03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密度等级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31.04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最小外壁和最小肋厚</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31.05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放射性核素限量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31.06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相对含水率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31.07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尺寸偏差和外观质量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31.08</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干燥收缩率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（暂不能做）</w:t>
            </w: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31.09</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抗冻性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31.10</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碳化系数</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600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（暂不能做）</w:t>
            </w: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31.11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软化系数</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（暂不能做）</w:t>
            </w: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420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1700.0</w:t>
            </w:r>
          </w:p>
        </w:tc>
      </w:tr>
      <w:tr>
        <w:tblPrEx>
          <w:tblLayout w:type="fixed"/>
          <w:tblCellMar>
            <w:top w:w="0" w:type="dxa"/>
            <w:left w:w="108" w:type="dxa"/>
            <w:bottom w:w="0" w:type="dxa"/>
            <w:right w:w="108" w:type="dxa"/>
          </w:tblCellMar>
        </w:tblPrEx>
        <w:trPr>
          <w:trHeight w:val="434"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32</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混凝土路面砖</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GB 28635-2012</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32.01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抗折强度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32.02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抗压强度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32.03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吸水率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32.04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外观质量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32.05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尺寸允许偏差</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32.06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抗冻性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420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1300.0</w:t>
            </w:r>
          </w:p>
        </w:tc>
      </w:tr>
      <w:tr>
        <w:tblPrEx>
          <w:tblLayout w:type="fixed"/>
          <w:tblCellMar>
            <w:top w:w="0" w:type="dxa"/>
            <w:left w:w="108" w:type="dxa"/>
            <w:bottom w:w="0" w:type="dxa"/>
            <w:right w:w="108" w:type="dxa"/>
          </w:tblCellMar>
        </w:tblPrEx>
        <w:trPr>
          <w:trHeight w:val="434"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33</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轻集料混凝土小型空心砌块</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GB/T 15229-2011</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33.01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强度制样费</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样</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33.02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强度等级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33.03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密度等级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33.04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吸水率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33.05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放射性核素限量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33.06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尺寸偏差和外观质量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33.07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相对含水率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33.08</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干缩率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（暂不能做）</w:t>
            </w: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33.09</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抗冻性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33.10</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碳化系数</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600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（暂不能做）</w:t>
            </w: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33.11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软化系数</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（暂不能做）</w:t>
            </w: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420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1650.0</w:t>
            </w:r>
          </w:p>
        </w:tc>
      </w:tr>
      <w:tr>
        <w:tblPrEx>
          <w:tblLayout w:type="fixed"/>
          <w:tblCellMar>
            <w:top w:w="0" w:type="dxa"/>
            <w:left w:w="108" w:type="dxa"/>
            <w:bottom w:w="0" w:type="dxa"/>
            <w:right w:w="108" w:type="dxa"/>
          </w:tblCellMar>
        </w:tblPrEx>
        <w:trPr>
          <w:trHeight w:val="354"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34</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钢筋混凝土排水管</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GB/T 11836-2009</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34.01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外观质量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372"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34.02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尺寸允许偏差</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331"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34.03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内水压力</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（暂不能做）</w:t>
            </w:r>
          </w:p>
        </w:tc>
      </w:tr>
      <w:tr>
        <w:tblPrEx>
          <w:tblLayout w:type="fixed"/>
          <w:tblCellMar>
            <w:top w:w="0" w:type="dxa"/>
            <w:left w:w="108" w:type="dxa"/>
            <w:bottom w:w="0" w:type="dxa"/>
            <w:right w:w="108" w:type="dxa"/>
          </w:tblCellMar>
        </w:tblPrEx>
        <w:trPr>
          <w:trHeight w:val="331"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34.04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外压荷载</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34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34.05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保护层厚度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317"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34.06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混凝土强度制样</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395"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34.07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混凝土强度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395"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420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1250.0</w:t>
            </w:r>
          </w:p>
        </w:tc>
      </w:tr>
      <w:tr>
        <w:tblPrEx>
          <w:tblLayout w:type="fixed"/>
          <w:tblCellMar>
            <w:top w:w="0" w:type="dxa"/>
            <w:left w:w="108" w:type="dxa"/>
            <w:bottom w:w="0" w:type="dxa"/>
            <w:right w:w="108" w:type="dxa"/>
          </w:tblCellMar>
        </w:tblPrEx>
        <w:trPr>
          <w:trHeight w:val="434"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35</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环形混凝土电杆</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GB 4623-2014</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35.01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外观质量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35.02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尺寸允许偏差</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35.03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力学性能</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700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35.04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混凝土抗压强度制样</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35.05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混凝土抗压强度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35.06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保护层厚度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420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1450.0</w:t>
            </w:r>
          </w:p>
        </w:tc>
      </w:tr>
      <w:tr>
        <w:tblPrEx>
          <w:tblLayout w:type="fixed"/>
          <w:tblCellMar>
            <w:top w:w="0" w:type="dxa"/>
            <w:left w:w="108" w:type="dxa"/>
            <w:bottom w:w="0" w:type="dxa"/>
            <w:right w:w="108" w:type="dxa"/>
          </w:tblCellMar>
        </w:tblPrEx>
        <w:trPr>
          <w:trHeight w:val="434"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36</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热轧带肋钢筋</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GB 1499.2-2018</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36.01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制样费</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样</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36.02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尺寸</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36.03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重量及允许偏差</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36.04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屈服强度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36.05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抗拉强度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36.06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断后伸长率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36.07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弯曲性能</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36.08</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表面质量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36.09</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最大力总伸长率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抗震钢筋时检</w:t>
            </w: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36.10</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碳</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vMerge w:val="restart"/>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客户要求</w:t>
            </w: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36.11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硅</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36.12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锰</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36.13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磷</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36.14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硫</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（化学成分：500.0  物理性能：950.0 ）     1450.0</w:t>
            </w:r>
          </w:p>
        </w:tc>
      </w:tr>
      <w:tr>
        <w:tblPrEx>
          <w:tblLayout w:type="fixed"/>
          <w:tblCellMar>
            <w:top w:w="0" w:type="dxa"/>
            <w:left w:w="108" w:type="dxa"/>
            <w:bottom w:w="0" w:type="dxa"/>
            <w:right w:w="108" w:type="dxa"/>
          </w:tblCellMar>
        </w:tblPrEx>
        <w:trPr>
          <w:trHeight w:val="434"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both"/>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both"/>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both"/>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both"/>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both"/>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both"/>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both"/>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both"/>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both"/>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both"/>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both"/>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both"/>
              <w:rPr>
                <w:rFonts w:hint="default" w:ascii="宋体" w:hAnsi="宋体" w:eastAsia="宋体"/>
                <w:color w:val="000000"/>
                <w:position w:val="0"/>
                <w:sz w:val="20"/>
                <w:szCs w:val="20"/>
              </w:rPr>
            </w:pPr>
            <w:r>
              <w:rPr>
                <w:rFonts w:hint="default" w:ascii="宋体" w:hAnsi="宋体" w:eastAsia="宋体"/>
                <w:color w:val="000000"/>
                <w:position w:val="0"/>
                <w:sz w:val="20"/>
                <w:szCs w:val="20"/>
              </w:rPr>
              <w:t>37</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热轧光圆钢筋</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GB 1499.1-2017</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37.01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制样费</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样</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37.02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尺寸</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37.03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重量及允许偏差</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48"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37.04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屈服强度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37.05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抗拉强度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37.06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断后伸长率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37.07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弯曲性能</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326"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37.08</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表面质量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318"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37.09</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碳</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vMerge w:val="restart"/>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客户要求</w:t>
            </w:r>
          </w:p>
        </w:tc>
      </w:tr>
      <w:tr>
        <w:tblPrEx>
          <w:tblLayout w:type="fixed"/>
          <w:tblCellMar>
            <w:top w:w="0" w:type="dxa"/>
            <w:left w:w="108" w:type="dxa"/>
            <w:bottom w:w="0" w:type="dxa"/>
            <w:right w:w="108" w:type="dxa"/>
          </w:tblCellMar>
        </w:tblPrEx>
        <w:trPr>
          <w:trHeight w:val="290"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37.10</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硅</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372"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37.11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锰</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398"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37.12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磷</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37.13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硫</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（化学成分：500.0  物理性能：850.0 ）     1350.0</w:t>
            </w:r>
          </w:p>
        </w:tc>
      </w:tr>
      <w:tr>
        <w:tblPrEx>
          <w:tblLayout w:type="fixed"/>
          <w:tblCellMar>
            <w:top w:w="0" w:type="dxa"/>
            <w:left w:w="108" w:type="dxa"/>
            <w:bottom w:w="0" w:type="dxa"/>
            <w:right w:w="108" w:type="dxa"/>
          </w:tblCellMar>
        </w:tblPrEx>
        <w:trPr>
          <w:trHeight w:val="434"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38</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通用硅酸盐水泥</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 xml:space="preserve">GB175-2007 </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38.01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三氧化硫</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both"/>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38.02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氧化镁</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both"/>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38.03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烧失量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普通硅酸盐水泥</w:t>
            </w: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38.04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氯离子</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38.05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细度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both"/>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38.06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凝结时间</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both"/>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38.07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安定性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both"/>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38.08</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强度等级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600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both"/>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38.09</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标准稠度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38.10</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密度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普通硅酸盐水泥</w:t>
            </w: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38.11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比表面积</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普通硅酸盐水泥</w:t>
            </w: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38.12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流动度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38.13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放射性核素限量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38.14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不溶物</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硅酸盐水泥</w:t>
            </w:r>
          </w:p>
        </w:tc>
      </w:tr>
      <w:tr>
        <w:tblPrEx>
          <w:tblLayout w:type="fixed"/>
          <w:tblCellMar>
            <w:top w:w="0" w:type="dxa"/>
            <w:left w:w="108" w:type="dxa"/>
            <w:bottom w:w="0" w:type="dxa"/>
            <w:right w:w="108" w:type="dxa"/>
          </w:tblCellMar>
        </w:tblPrEx>
        <w:trPr>
          <w:trHeight w:val="436"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38.15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碱含量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硅酸盐水泥</w:t>
            </w:r>
          </w:p>
        </w:tc>
      </w:tr>
      <w:tr>
        <w:tblPrEx>
          <w:tblLayout w:type="fixed"/>
          <w:tblCellMar>
            <w:top w:w="0" w:type="dxa"/>
            <w:left w:w="108" w:type="dxa"/>
            <w:bottom w:w="0" w:type="dxa"/>
            <w:right w:w="108" w:type="dxa"/>
          </w:tblCellMar>
        </w:tblPrEx>
        <w:trPr>
          <w:trHeight w:val="436"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38.16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水泥中水溶性铬（VI）</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both"/>
              <w:rPr>
                <w:rFonts w:hint="default" w:ascii="宋体" w:hAnsi="宋体" w:eastAsia="宋体"/>
                <w:color w:val="auto"/>
                <w:position w:val="0"/>
                <w:sz w:val="20"/>
                <w:szCs w:val="20"/>
              </w:rPr>
            </w:pPr>
            <w:r>
              <w:rPr>
                <w:rFonts w:hint="default" w:ascii="宋体" w:hAnsi="宋体" w:eastAsia="宋体"/>
                <w:color w:val="000000"/>
                <w:position w:val="0"/>
                <w:sz w:val="20"/>
                <w:szCs w:val="20"/>
              </w:rPr>
              <w:t>砌筑水泥（暂不能做）</w:t>
            </w:r>
          </w:p>
        </w:tc>
      </w:tr>
      <w:tr>
        <w:tblPrEx>
          <w:tblLayout w:type="fixed"/>
          <w:tblCellMar>
            <w:top w:w="0" w:type="dxa"/>
            <w:left w:w="108" w:type="dxa"/>
            <w:bottom w:w="0" w:type="dxa"/>
            <w:right w:w="108" w:type="dxa"/>
          </w:tblCellMar>
        </w:tblPrEx>
        <w:trPr>
          <w:trHeight w:val="436"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38.17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保水率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r>
              <w:rPr>
                <w:rFonts w:hint="default" w:ascii="宋体" w:hAnsi="宋体" w:eastAsia="宋体"/>
                <w:color w:val="000000"/>
                <w:position w:val="0"/>
                <w:sz w:val="20"/>
                <w:szCs w:val="20"/>
              </w:rPr>
              <w:t>砌筑水泥</w:t>
            </w:r>
          </w:p>
        </w:tc>
      </w:tr>
      <w:tr>
        <w:tblPrEx>
          <w:tblLayout w:type="fixed"/>
          <w:tblCellMar>
            <w:top w:w="0" w:type="dxa"/>
            <w:left w:w="108" w:type="dxa"/>
            <w:bottom w:w="0" w:type="dxa"/>
            <w:right w:w="108" w:type="dxa"/>
          </w:tblCellMar>
        </w:tblPrEx>
        <w:trPr>
          <w:trHeight w:val="655"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1、砌筑水泥（M32.5）：2450.0  2、普通硅酸盐水泥（P.O42.5）：2650.0 3、复合硅酸盐水泥（P.C42.5）：2250.0</w:t>
            </w:r>
          </w:p>
        </w:tc>
      </w:tr>
      <w:tr>
        <w:tblPrEx>
          <w:tblLayout w:type="fixed"/>
          <w:tblCellMar>
            <w:top w:w="0" w:type="dxa"/>
            <w:left w:w="108" w:type="dxa"/>
            <w:bottom w:w="0" w:type="dxa"/>
            <w:right w:w="108" w:type="dxa"/>
          </w:tblCellMar>
        </w:tblPrEx>
        <w:trPr>
          <w:trHeight w:val="434"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39</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低压流体输送用焊接钢管</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GB/T 3091-2015</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39.01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制样费</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样</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39.02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下屈服强度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39.03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抗拉强度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518"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39.04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断后伸长率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9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39.05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工艺性能（弯曲、压扁）</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509"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39.06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外径和壁厚及重量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535"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39.07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表面质量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536"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39.08</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镀锌层</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508"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420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1250.0</w:t>
            </w:r>
          </w:p>
        </w:tc>
      </w:tr>
      <w:tr>
        <w:tblPrEx>
          <w:tblLayout w:type="fixed"/>
          <w:tblCellMar>
            <w:top w:w="0" w:type="dxa"/>
            <w:left w:w="108" w:type="dxa"/>
            <w:bottom w:w="0" w:type="dxa"/>
            <w:right w:w="108" w:type="dxa"/>
          </w:tblCellMar>
        </w:tblPrEx>
        <w:trPr>
          <w:trHeight w:val="534"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40</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输送流体用无缝钢管</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GB 8163-2018</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40.01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制样费</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样</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55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40.02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下屈服强度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535"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40.03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抗拉强度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575"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40.04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断后伸长率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521"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40.05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工艺性能（弯曲、压扁）</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562"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40.06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外径和壁厚</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521"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40.07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表面质量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528"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420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750.0</w:t>
            </w:r>
          </w:p>
        </w:tc>
      </w:tr>
      <w:tr>
        <w:tblPrEx>
          <w:tblLayout w:type="fixed"/>
          <w:tblCellMar>
            <w:top w:w="0" w:type="dxa"/>
            <w:left w:w="108" w:type="dxa"/>
            <w:bottom w:w="0" w:type="dxa"/>
            <w:right w:w="108" w:type="dxa"/>
          </w:tblCellMar>
        </w:tblPrEx>
        <w:trPr>
          <w:trHeight w:val="516"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41</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合成树脂装饰瓦</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JG/T 346-2011</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41.01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外观</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590"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41.02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尺寸与偏差</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521"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41.03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加热后尺寸变化率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536"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41.04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加热后状态</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67"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41.05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落锤冲击</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90"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41.06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承载性能</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95"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41.07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耐应力开裂</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81"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41.08</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表面层厚度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81"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41.09</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燃烧性能</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（暂不能做）</w:t>
            </w:r>
          </w:p>
        </w:tc>
      </w:tr>
      <w:tr>
        <w:tblPrEx>
          <w:tblLayout w:type="fixed"/>
          <w:tblCellMar>
            <w:top w:w="0" w:type="dxa"/>
            <w:left w:w="108" w:type="dxa"/>
            <w:bottom w:w="0" w:type="dxa"/>
            <w:right w:w="108" w:type="dxa"/>
          </w:tblCellMar>
        </w:tblPrEx>
        <w:trPr>
          <w:trHeight w:val="526"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41.10</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制样费</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样</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85"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4200" w:firstLineChars="210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1000.0</w:t>
            </w:r>
          </w:p>
        </w:tc>
      </w:tr>
      <w:tr>
        <w:tblPrEx>
          <w:tblLayout w:type="fixed"/>
          <w:tblCellMar>
            <w:top w:w="0" w:type="dxa"/>
            <w:left w:w="108" w:type="dxa"/>
            <w:bottom w:w="0" w:type="dxa"/>
            <w:right w:w="108" w:type="dxa"/>
          </w:tblCellMar>
        </w:tblPrEx>
        <w:trPr>
          <w:trHeight w:val="457"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42</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烧结瓦</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GB/T 21149-2007</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42.01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外观质量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8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42.02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尺寸偏差</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508"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42.03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抗弯曲性能</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95"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42.04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抗冻性能</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5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42.05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吸水率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95"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42.06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抗渗性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vMerge w:val="restart"/>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 xml:space="preserve">无釉瓦检抗渗性，有釉瓦检耐急冷急热性 </w:t>
            </w:r>
          </w:p>
        </w:tc>
      </w:tr>
      <w:tr>
        <w:tblPrEx>
          <w:tblLayout w:type="fixed"/>
          <w:tblCellMar>
            <w:top w:w="0" w:type="dxa"/>
            <w:left w:w="108" w:type="dxa"/>
            <w:bottom w:w="0" w:type="dxa"/>
            <w:right w:w="108" w:type="dxa"/>
          </w:tblCellMar>
        </w:tblPrEx>
        <w:trPr>
          <w:trHeight w:val="501"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42.07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耐急冷急热性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420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1150.0</w:t>
            </w:r>
          </w:p>
        </w:tc>
      </w:tr>
      <w:tr>
        <w:tblPrEx>
          <w:tblLayout w:type="fixed"/>
          <w:tblCellMar>
            <w:top w:w="0" w:type="dxa"/>
            <w:left w:w="108" w:type="dxa"/>
            <w:bottom w:w="0" w:type="dxa"/>
            <w:right w:w="108" w:type="dxa"/>
          </w:tblCellMar>
        </w:tblPrEx>
        <w:trPr>
          <w:trHeight w:val="434"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43</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车用汽油</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GB 17930-2016</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43.01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研究法辛烷值</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43.02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馏程</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43.03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实际胶质</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43.04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密度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43.05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 xml:space="preserve">铜片腐蚀      </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43.06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诱导期</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43.07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硫含量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43.08</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水溶性酸或碱</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43.09</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机械杂质和水分</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43.10</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铅含量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（暂不能做）</w:t>
            </w: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43.11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锰含量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（暂不能做）</w:t>
            </w: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43.12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铁含量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（暂不能做）</w:t>
            </w: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420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1750.0</w:t>
            </w:r>
          </w:p>
        </w:tc>
      </w:tr>
      <w:tr>
        <w:tblPrEx>
          <w:tblLayout w:type="fixed"/>
          <w:tblCellMar>
            <w:top w:w="0" w:type="dxa"/>
            <w:left w:w="108" w:type="dxa"/>
            <w:bottom w:w="0" w:type="dxa"/>
            <w:right w:w="108" w:type="dxa"/>
          </w:tblCellMar>
        </w:tblPrEx>
        <w:trPr>
          <w:trHeight w:val="434"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44</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车用柴油</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GB 19147-2016</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br w:type="textWrapping" w:clear="all"/>
            </w: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普通柴油</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GB 252-2015</w:t>
            </w:r>
          </w:p>
        </w:tc>
        <w:tc>
          <w:tcPr>
            <w:tcW w:w="106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44.01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闪点(闭口法)</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44.02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凝点</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44.03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酸度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44.04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硫含量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503"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44.05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馏程</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44.06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机械杂质和水分</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44.07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密度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44.08</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运动粘度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44.09</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10%蒸余物残炭</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8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44.10</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灰分</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91"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420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1600.0</w:t>
            </w:r>
          </w:p>
        </w:tc>
      </w:tr>
      <w:tr>
        <w:tblPrEx>
          <w:tblLayout w:type="fixed"/>
          <w:tblCellMar>
            <w:top w:w="0" w:type="dxa"/>
            <w:left w:w="108" w:type="dxa"/>
            <w:bottom w:w="0" w:type="dxa"/>
            <w:right w:w="108" w:type="dxa"/>
          </w:tblCellMar>
        </w:tblPrEx>
        <w:trPr>
          <w:trHeight w:val="535"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45</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混凝土预制块/岩石试块</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45.01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制样费</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13"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45.02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抗压强度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13"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420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400.0</w:t>
            </w:r>
          </w:p>
        </w:tc>
      </w:tr>
      <w:tr>
        <w:tblPrEx>
          <w:tblLayout w:type="fixed"/>
          <w:tblCellMar>
            <w:top w:w="0" w:type="dxa"/>
            <w:left w:w="108" w:type="dxa"/>
            <w:bottom w:w="0" w:type="dxa"/>
            <w:right w:w="108" w:type="dxa"/>
          </w:tblCellMar>
        </w:tblPrEx>
        <w:trPr>
          <w:trHeight w:val="434"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46</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混凝土及砂浆</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46.01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稠度和坍落度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vMerge w:val="restart"/>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（暂不能做）</w:t>
            </w: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46.02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凝结时间</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46.03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泌水和压力泌水</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46.04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表观密度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46.05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抗压强度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46.06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轴心抗压强度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46.07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静力受压弹性模量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46.08</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劈裂抗拉强度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46.09</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抗折强度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46.10</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抗渗性能</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46.11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收缩试验</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46.12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冻融试验</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46.13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抗氯离子渗透试验</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46.14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碳化试验</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66"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46.15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抗硫酸盐侵蚀试验</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46.16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保水率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46.17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分层度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46.18</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粘结强度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420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4800.0</w:t>
            </w:r>
          </w:p>
        </w:tc>
      </w:tr>
      <w:tr>
        <w:tblPrEx>
          <w:tblLayout w:type="fixed"/>
          <w:tblCellMar>
            <w:top w:w="0" w:type="dxa"/>
            <w:left w:w="108" w:type="dxa"/>
            <w:bottom w:w="0" w:type="dxa"/>
            <w:right w:w="108" w:type="dxa"/>
          </w:tblCellMar>
        </w:tblPrEx>
        <w:trPr>
          <w:trHeight w:val="462"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47</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建筑用砂</w:t>
            </w: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GB/T14684-2011</w:t>
            </w: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建设用卵石、碎石</w:t>
            </w: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GB/T14685-2011</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47.01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颗粒级配</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vMerge w:val="restart"/>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（暂不能做）</w:t>
            </w: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47.02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密度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47.03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筒压强度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47.04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强度标号</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47.05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吸水率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47.06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含水率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47.07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软化系数</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47.08</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粒型系数</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47.09</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含泥量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47.10</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石粉含量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47.11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MB值</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47.12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泥块含量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47.13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压碎值指标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47.14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坚固性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250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47.15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煮沸质量损失</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47.16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烧失量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47.17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硫化物及硫酸盐含量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47.18</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有害物质</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47.19</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氯化物含量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588"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47.20</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有机物含量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578"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47.21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轻物质含量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47.22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碱活性试验</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47.23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云母含量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47.24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针状和片状颗粒总含量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47.25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岩石的抗压强度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420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200.0</w:t>
            </w:r>
          </w:p>
        </w:tc>
      </w:tr>
      <w:tr>
        <w:tblPrEx>
          <w:tblLayout w:type="fixed"/>
          <w:tblCellMar>
            <w:top w:w="0" w:type="dxa"/>
            <w:left w:w="108" w:type="dxa"/>
            <w:bottom w:w="0" w:type="dxa"/>
            <w:right w:w="108" w:type="dxa"/>
          </w:tblCellMar>
        </w:tblPrEx>
        <w:trPr>
          <w:trHeight w:val="434"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48</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天然石板材GB/T18601-2009</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48.01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弯曲强度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48.02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压缩强度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48.03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抗拉强度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48.04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玻璃纤维含量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（暂不能做）</w:t>
            </w: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48.05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体积密度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48.06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真气孔率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（暂不能做）</w:t>
            </w: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48.07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吸水率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48.08</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耐酸性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48.09</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板材挂件</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48.10</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耐磨性试验</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48.11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耐气候软化深度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（暂不能做）</w:t>
            </w: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48.12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放射性核素限量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300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48.13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镜向光泽度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48.14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制样费</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样</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420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1900.0</w:t>
            </w:r>
          </w:p>
        </w:tc>
      </w:tr>
      <w:tr>
        <w:tblPrEx>
          <w:tblLayout w:type="fixed"/>
          <w:tblCellMar>
            <w:top w:w="0" w:type="dxa"/>
            <w:left w:w="108" w:type="dxa"/>
            <w:bottom w:w="0" w:type="dxa"/>
            <w:right w:w="108" w:type="dxa"/>
          </w:tblCellMar>
        </w:tblPrEx>
        <w:trPr>
          <w:trHeight w:val="434"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49</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建筑材料放射性核素限量</w:t>
            </w:r>
            <w:r>
              <w:rPr>
                <w:rFonts w:hint="default" w:ascii="宋体" w:hAnsi="宋体" w:eastAsia="宋体"/>
                <w:color w:val="000000"/>
                <w:position w:val="0"/>
                <w:sz w:val="20"/>
                <w:szCs w:val="20"/>
              </w:rPr>
              <w:br w:type="textWrapping" w:clear="all"/>
            </w:r>
            <w:r>
              <w:rPr>
                <w:rFonts w:hint="default" w:ascii="宋体" w:hAnsi="宋体" w:eastAsia="宋体"/>
                <w:color w:val="000000"/>
                <w:position w:val="0"/>
                <w:sz w:val="20"/>
                <w:szCs w:val="20"/>
              </w:rPr>
              <w:t xml:space="preserve"> GB6566-2010</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49.01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制样费</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49.02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0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镭</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49.03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0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钍</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49.04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0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钾</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49.05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0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氡</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（暂不能做）</w:t>
            </w: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420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500.0</w:t>
            </w:r>
          </w:p>
        </w:tc>
      </w:tr>
      <w:tr>
        <w:tblPrEx>
          <w:tblLayout w:type="fixed"/>
          <w:tblCellMar>
            <w:top w:w="0" w:type="dxa"/>
            <w:left w:w="108" w:type="dxa"/>
            <w:bottom w:w="0" w:type="dxa"/>
            <w:right w:w="108" w:type="dxa"/>
          </w:tblCellMar>
        </w:tblPrEx>
        <w:trPr>
          <w:trHeight w:val="434"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腻子</w:t>
            </w: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 xml:space="preserve">JGT298-2010 </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干燥时间（表干）</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耐水性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耐碱性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低温贮存稳定性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粘结强度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420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850.0</w:t>
            </w:r>
          </w:p>
        </w:tc>
      </w:tr>
      <w:tr>
        <w:tblPrEx>
          <w:tblLayout w:type="fixed"/>
          <w:tblCellMar>
            <w:top w:w="0" w:type="dxa"/>
            <w:left w:w="108" w:type="dxa"/>
            <w:bottom w:w="0" w:type="dxa"/>
            <w:right w:w="108" w:type="dxa"/>
          </w:tblCellMar>
        </w:tblPrEx>
        <w:trPr>
          <w:trHeight w:val="434"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51</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装饰装修材料有害物质</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51.01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汞</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vMerge w:val="restart"/>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r>
              <w:rPr>
                <w:rFonts w:hint="default" w:ascii="宋体" w:hAnsi="宋体" w:eastAsia="宋体"/>
                <w:color w:val="auto"/>
                <w:position w:val="0"/>
                <w:sz w:val="20"/>
                <w:szCs w:val="20"/>
              </w:rPr>
              <w:t>（暂不能做）</w:t>
            </w: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51.02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硒</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51.03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锑</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51.04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甲醛</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51.05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砷</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51.06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钡</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51.07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镉</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51.08</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铬</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51.09</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铅</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51.10</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氯乙烯单体</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51.11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挥发物限量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51.12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挥发性有机化合物</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51.13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苯、甲苯、乙苯、二甲苯总和</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51.14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甲苯和二甲苯总和</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51.15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游离甲苯二异氰酸脂</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4200"/>
              <w:jc w:val="left"/>
              <w:rPr>
                <w:rFonts w:hint="default" w:ascii="宋体" w:hAnsi="宋体" w:eastAsia="宋体"/>
                <w:color w:val="000000"/>
                <w:position w:val="0"/>
                <w:sz w:val="20"/>
                <w:szCs w:val="20"/>
              </w:rPr>
            </w:pPr>
            <w:r>
              <w:rPr>
                <w:rFonts w:hint="default" w:ascii="宋体" w:hAnsi="宋体" w:eastAsia="宋体"/>
                <w:color w:val="000000"/>
                <w:position w:val="0"/>
                <w:sz w:val="20"/>
                <w:szCs w:val="20"/>
              </w:rPr>
              <w:t>3000.0</w:t>
            </w:r>
          </w:p>
        </w:tc>
      </w:tr>
      <w:tr>
        <w:tblPrEx>
          <w:tblLayout w:type="fixed"/>
          <w:tblCellMar>
            <w:top w:w="0" w:type="dxa"/>
            <w:left w:w="108" w:type="dxa"/>
            <w:bottom w:w="0" w:type="dxa"/>
            <w:right w:w="108" w:type="dxa"/>
          </w:tblCellMar>
        </w:tblPrEx>
        <w:trPr>
          <w:trHeight w:val="434"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both"/>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both"/>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both"/>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both"/>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both"/>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both"/>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both"/>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both"/>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both"/>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both"/>
              <w:rPr>
                <w:rFonts w:hint="default" w:ascii="宋体" w:hAnsi="宋体" w:eastAsia="宋体"/>
                <w:color w:val="000000"/>
                <w:position w:val="0"/>
                <w:sz w:val="24"/>
                <w:szCs w:val="24"/>
              </w:rPr>
            </w:pPr>
            <w:r>
              <w:rPr>
                <w:rFonts w:hint="default" w:ascii="宋体" w:hAnsi="宋体" w:eastAsia="宋体"/>
                <w:color w:val="000000"/>
                <w:position w:val="0"/>
                <w:sz w:val="20"/>
                <w:szCs w:val="20"/>
              </w:rPr>
              <w:t>52</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润滑油</w:t>
            </w: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（汽油机油）</w:t>
            </w: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GB11121-2006</w:t>
            </w: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（柴油机油）</w:t>
            </w: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GB11122-2006）</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52.01</w:t>
            </w:r>
          </w:p>
        </w:tc>
        <w:tc>
          <w:tcPr>
            <w:tcW w:w="3168" w:type="dxa"/>
            <w:tcBorders>
              <w:top w:val="nil"/>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色度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52.02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闪点(闭口法)</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52.03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凝点</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52.04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冷滤点</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52.05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酸度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52.06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硫含量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52.07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 xml:space="preserve">铜片腐蚀      </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52.08</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馏程</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52.09</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机械杂质和水分</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52.10</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密度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52.11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运动粘度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52.12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10%蒸余物残炭</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52.13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灰分</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198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1300.0</w:t>
            </w:r>
          </w:p>
        </w:tc>
      </w:tr>
      <w:tr>
        <w:tblPrEx>
          <w:tblLayout w:type="fixed"/>
          <w:tblCellMar>
            <w:top w:w="0" w:type="dxa"/>
            <w:left w:w="108" w:type="dxa"/>
            <w:bottom w:w="0" w:type="dxa"/>
            <w:right w:w="108" w:type="dxa"/>
          </w:tblCellMar>
        </w:tblPrEx>
        <w:trPr>
          <w:trHeight w:val="434"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53</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铝合金建筑型材GB5237.1-2017</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53.01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外观质量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53.02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抗拉强度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53.03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延伸强度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53.04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断后伸长率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53.05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制样</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样</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53.06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硅</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vMerge w:val="restart"/>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r>
              <w:rPr>
                <w:rFonts w:hint="eastAsia" w:ascii="宋体" w:hAnsi="宋体" w:eastAsia="宋体"/>
                <w:color w:val="auto"/>
                <w:position w:val="0"/>
                <w:sz w:val="20"/>
                <w:szCs w:val="20"/>
                <w:lang w:eastAsia="zh-CN"/>
              </w:rPr>
              <w:t>按</w:t>
            </w:r>
            <w:r>
              <w:rPr>
                <w:rFonts w:hint="default" w:ascii="宋体" w:hAnsi="宋体" w:eastAsia="宋体"/>
                <w:color w:val="auto"/>
                <w:position w:val="0"/>
                <w:sz w:val="20"/>
                <w:szCs w:val="20"/>
              </w:rPr>
              <w:t>客户要求</w:t>
            </w: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53.07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铁</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53.08</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铜</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53.09</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锰</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53.10</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镁</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53.11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锌</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53.12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硬度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53.13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氧化膜（涂层）厚度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53.14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封孔质量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53.15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牌号、状态、规格、标记</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53.16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厚度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53.17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平面间隙</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53.18</w:t>
            </w:r>
          </w:p>
        </w:tc>
        <w:tc>
          <w:tcPr>
            <w:tcW w:w="3168" w:type="dxa"/>
            <w:tcBorders>
              <w:top w:val="single" w:color="000000" w:sz="4" w:space="0"/>
              <w:left w:val="single" w:color="000000" w:sz="4" w:space="0"/>
              <w:bottom w:val="nil"/>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弯曲度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53.19</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涂层光泽值</w:t>
            </w:r>
          </w:p>
        </w:tc>
        <w:tc>
          <w:tcPr>
            <w:tcW w:w="1035" w:type="dxa"/>
            <w:tcBorders>
              <w:top w:val="single" w:color="000000" w:sz="4" w:space="0"/>
              <w:left w:val="nil"/>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53.20</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耐沸水性</w:t>
            </w:r>
          </w:p>
        </w:tc>
        <w:tc>
          <w:tcPr>
            <w:tcW w:w="1035" w:type="dxa"/>
            <w:tcBorders>
              <w:top w:val="single" w:color="000000" w:sz="4" w:space="0"/>
              <w:left w:val="nil"/>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53.21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耐盐酸性</w:t>
            </w:r>
          </w:p>
        </w:tc>
        <w:tc>
          <w:tcPr>
            <w:tcW w:w="1035" w:type="dxa"/>
            <w:tcBorders>
              <w:top w:val="single" w:color="000000" w:sz="4" w:space="0"/>
              <w:left w:val="nil"/>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53.22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耐砂浆性</w:t>
            </w:r>
          </w:p>
        </w:tc>
        <w:tc>
          <w:tcPr>
            <w:tcW w:w="1035" w:type="dxa"/>
            <w:tcBorders>
              <w:top w:val="single" w:color="000000" w:sz="4" w:space="0"/>
              <w:left w:val="nil"/>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1300.0</w:t>
            </w:r>
          </w:p>
        </w:tc>
      </w:tr>
      <w:tr>
        <w:tblPrEx>
          <w:tblLayout w:type="fixed"/>
          <w:tblCellMar>
            <w:top w:w="0" w:type="dxa"/>
            <w:left w:w="108" w:type="dxa"/>
            <w:bottom w:w="0" w:type="dxa"/>
            <w:right w:w="108" w:type="dxa"/>
          </w:tblCellMar>
        </w:tblPrEx>
        <w:trPr>
          <w:trHeight w:val="434"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54</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建筑生石灰</w:t>
            </w: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（JC479-2013）</w:t>
            </w: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54.01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氧化镁</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54.02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氧化钙</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54.03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细度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54.04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二氧化碳</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nil"/>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54.05</w:t>
            </w:r>
          </w:p>
        </w:tc>
        <w:tc>
          <w:tcPr>
            <w:tcW w:w="3168" w:type="dxa"/>
            <w:tcBorders>
              <w:top w:val="single" w:color="000000" w:sz="4" w:space="0"/>
              <w:left w:val="single" w:color="000000" w:sz="4" w:space="0"/>
              <w:bottom w:val="nil"/>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白度</w:t>
            </w:r>
          </w:p>
        </w:tc>
        <w:tc>
          <w:tcPr>
            <w:tcW w:w="1035" w:type="dxa"/>
            <w:tcBorders>
              <w:top w:val="single" w:color="000000" w:sz="4" w:space="0"/>
              <w:left w:val="single" w:color="000000" w:sz="4" w:space="0"/>
              <w:bottom w:val="nil"/>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nil"/>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nil"/>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nil"/>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700.0</w:t>
            </w:r>
          </w:p>
        </w:tc>
      </w:tr>
      <w:tr>
        <w:tblPrEx>
          <w:tblLayout w:type="fixed"/>
          <w:tblCellMar>
            <w:top w:w="0" w:type="dxa"/>
            <w:left w:w="108" w:type="dxa"/>
            <w:bottom w:w="0" w:type="dxa"/>
            <w:right w:w="108" w:type="dxa"/>
          </w:tblCellMar>
        </w:tblPrEx>
        <w:trPr>
          <w:trHeight w:val="434"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55</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预应力混凝土用钢丝GB/T5223-2014</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55.01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表面质量</w:t>
            </w:r>
          </w:p>
        </w:tc>
        <w:tc>
          <w:tcPr>
            <w:tcW w:w="1035" w:type="dxa"/>
            <w:tcBorders>
              <w:top w:val="single" w:color="000000" w:sz="4" w:space="0"/>
              <w:left w:val="single" w:color="000000" w:sz="4" w:space="0"/>
              <w:bottom w:val="nil"/>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55.02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外形尺寸</w:t>
            </w:r>
          </w:p>
        </w:tc>
        <w:tc>
          <w:tcPr>
            <w:tcW w:w="1035" w:type="dxa"/>
            <w:tcBorders>
              <w:top w:val="single" w:color="000000" w:sz="4" w:space="0"/>
              <w:left w:val="single" w:color="000000" w:sz="4" w:space="0"/>
              <w:bottom w:val="nil"/>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55.03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抗拉强度</w:t>
            </w:r>
          </w:p>
        </w:tc>
        <w:tc>
          <w:tcPr>
            <w:tcW w:w="1035" w:type="dxa"/>
            <w:tcBorders>
              <w:top w:val="single" w:color="000000" w:sz="4" w:space="0"/>
              <w:left w:val="single" w:color="000000" w:sz="4" w:space="0"/>
              <w:bottom w:val="nil"/>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55.04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断后伸长率</w:t>
            </w:r>
          </w:p>
        </w:tc>
        <w:tc>
          <w:tcPr>
            <w:tcW w:w="1035" w:type="dxa"/>
            <w:tcBorders>
              <w:top w:val="single" w:color="000000" w:sz="4" w:space="0"/>
              <w:left w:val="single" w:color="000000" w:sz="4" w:space="0"/>
              <w:bottom w:val="nil"/>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55.05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弯曲度</w:t>
            </w:r>
          </w:p>
        </w:tc>
        <w:tc>
          <w:tcPr>
            <w:tcW w:w="1035" w:type="dxa"/>
            <w:tcBorders>
              <w:top w:val="single" w:color="000000" w:sz="4" w:space="0"/>
              <w:left w:val="single" w:color="000000" w:sz="4" w:space="0"/>
              <w:bottom w:val="nil"/>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55.06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断面收缩率</w:t>
            </w:r>
          </w:p>
        </w:tc>
        <w:tc>
          <w:tcPr>
            <w:tcW w:w="1035" w:type="dxa"/>
            <w:tcBorders>
              <w:top w:val="single" w:color="000000" w:sz="4" w:space="0"/>
              <w:left w:val="single" w:color="000000" w:sz="4" w:space="0"/>
              <w:bottom w:val="nil"/>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55.07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礅头强度</w:t>
            </w:r>
          </w:p>
        </w:tc>
        <w:tc>
          <w:tcPr>
            <w:tcW w:w="1035" w:type="dxa"/>
            <w:tcBorders>
              <w:top w:val="single" w:color="000000" w:sz="4" w:space="0"/>
              <w:left w:val="single" w:color="000000" w:sz="4" w:space="0"/>
              <w:bottom w:val="nil"/>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55.08</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碳</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vMerge w:val="restart"/>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r>
              <w:rPr>
                <w:rFonts w:hint="eastAsia" w:ascii="宋体" w:hAnsi="宋体" w:eastAsia="宋体"/>
                <w:color w:val="auto"/>
                <w:position w:val="0"/>
                <w:sz w:val="20"/>
                <w:szCs w:val="20"/>
                <w:lang w:eastAsia="zh-CN"/>
              </w:rPr>
              <w:t>按</w:t>
            </w:r>
            <w:r>
              <w:rPr>
                <w:rFonts w:hint="default" w:ascii="宋体" w:hAnsi="宋体" w:eastAsia="宋体"/>
                <w:color w:val="auto"/>
                <w:position w:val="0"/>
                <w:sz w:val="20"/>
                <w:szCs w:val="20"/>
              </w:rPr>
              <w:t>客户要求</w:t>
            </w:r>
          </w:p>
          <w:p>
            <w:pPr>
              <w:numPr>
                <w:ilvl w:val="0"/>
                <w:numId w:val="0"/>
              </w:numPr>
              <w:wordWrap w:val="0"/>
              <w:autoSpaceDE/>
              <w:autoSpaceDN/>
              <w:spacing w:before="0" w:after="0" w:line="240" w:lineRule="auto"/>
              <w:ind w:left="0" w:right="0" w:firstLine="0"/>
              <w:jc w:val="center"/>
              <w:rPr>
                <w:rFonts w:hint="default" w:ascii="宋体" w:hAnsi="宋体" w:eastAsia="宋体"/>
                <w:color w:val="auto"/>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55.09</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硅</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55.10</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锰</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55.11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磷</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55.12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硫</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100</w:t>
            </w:r>
          </w:p>
        </w:tc>
        <w:tc>
          <w:tcPr>
            <w:tcW w:w="1425" w:type="dxa"/>
            <w:vMerge w:val="continue"/>
            <w:tcBorders>
              <w:top w:val="single" w:color="000000" w:sz="4" w:space="0"/>
              <w:left w:val="single" w:color="000000" w:sz="4" w:space="0"/>
              <w:bottom w:val="single" w:color="000000" w:sz="4" w:space="0"/>
              <w:right w:val="single" w:color="000000" w:sz="4" w:space="0"/>
            </w:tcBorders>
            <w:vAlign w:val="top"/>
          </w:tc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00" w:firstLineChars="100"/>
              <w:jc w:val="both"/>
              <w:rPr>
                <w:rFonts w:hint="default" w:ascii="宋体" w:hAnsi="宋体" w:eastAsia="宋体"/>
                <w:color w:val="000000"/>
                <w:position w:val="0"/>
                <w:sz w:val="20"/>
                <w:szCs w:val="20"/>
              </w:rPr>
            </w:pPr>
            <w:r>
              <w:rPr>
                <w:rFonts w:hint="default" w:ascii="宋体" w:hAnsi="宋体" w:eastAsia="宋体"/>
                <w:color w:val="000000"/>
                <w:position w:val="0"/>
                <w:sz w:val="20"/>
                <w:szCs w:val="20"/>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4290" w:firstLineChars="2145"/>
              <w:jc w:val="both"/>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700.0</w:t>
            </w:r>
          </w:p>
          <w:p>
            <w:pPr>
              <w:numPr>
                <w:ilvl w:val="0"/>
                <w:numId w:val="0"/>
              </w:numPr>
              <w:tabs>
                <w:tab w:val="left" w:pos="1214"/>
                <w:tab w:val="center" w:pos="4947"/>
              </w:tabs>
              <w:wordWrap w:val="0"/>
              <w:autoSpaceDE/>
              <w:autoSpaceDN/>
              <w:spacing w:before="0" w:after="0" w:line="240" w:lineRule="auto"/>
              <w:ind w:left="0" w:right="0" w:firstLine="4290" w:firstLineChars="2145"/>
              <w:jc w:val="left"/>
              <w:rPr>
                <w:rFonts w:hint="default" w:ascii="宋体" w:hAnsi="宋体" w:eastAsia="宋体"/>
                <w:color w:val="000000"/>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r>
              <w:rPr>
                <w:rFonts w:hint="eastAsia" w:eastAsia="宋体"/>
                <w:lang w:val="en-US" w:eastAsia="zh-CN"/>
              </w:rPr>
              <w:t>56</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
          <w:p/>
          <w:p>
            <w:pPr>
              <w:rPr>
                <w:rFonts w:hint="eastAsia" w:eastAsia="宋体"/>
                <w:lang w:val="en-US" w:eastAsia="zh-CN"/>
              </w:rPr>
            </w:pPr>
            <w:r>
              <w:rPr>
                <w:rFonts w:hint="eastAsia" w:eastAsia="宋体"/>
                <w:lang w:val="en-US" w:eastAsia="zh-CN"/>
              </w:rPr>
              <w:t>聚乙烯吹塑农用地面覆盖薄膜</w:t>
            </w:r>
          </w:p>
          <w:p>
            <w:pPr>
              <w:rPr>
                <w:rFonts w:hint="default" w:eastAsia="宋体"/>
                <w:lang w:val="en-US" w:eastAsia="zh-CN"/>
              </w:rPr>
            </w:pPr>
            <w:r>
              <w:rPr>
                <w:rFonts w:hint="eastAsia" w:eastAsia="宋体"/>
                <w:lang w:val="en-US" w:eastAsia="zh-CN"/>
              </w:rPr>
              <w:t>（GB13735-2017）</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eastAsia" w:ascii="宋体" w:hAnsi="宋体" w:eastAsia="宋体"/>
                <w:color w:val="000000"/>
                <w:position w:val="0"/>
                <w:sz w:val="20"/>
                <w:szCs w:val="20"/>
                <w:lang w:val="en-US" w:eastAsia="zh-CN"/>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56.1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jc w:val="both"/>
              <w:rPr>
                <w:rFonts w:hint="eastAsia" w:ascii="宋体" w:hAnsi="宋体" w:eastAsia="宋体"/>
                <w:color w:val="000000"/>
                <w:position w:val="0"/>
                <w:sz w:val="20"/>
                <w:szCs w:val="20"/>
                <w:lang w:val="en-US" w:eastAsia="zh-CN"/>
              </w:rPr>
            </w:pPr>
          </w:p>
          <w:p>
            <w:pPr>
              <w:numPr>
                <w:ilvl w:val="0"/>
                <w:numId w:val="0"/>
              </w:numPr>
              <w:wordWrap w:val="0"/>
              <w:autoSpaceDE/>
              <w:autoSpaceDN/>
              <w:spacing w:before="0" w:after="0" w:line="240" w:lineRule="auto"/>
              <w:ind w:right="0"/>
              <w:jc w:val="both"/>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外观</w:t>
            </w:r>
          </w:p>
        </w:tc>
        <w:tc>
          <w:tcPr>
            <w:tcW w:w="1035" w:type="dxa"/>
            <w:tcBorders>
              <w:top w:val="single" w:color="000000" w:sz="4" w:space="0"/>
              <w:left w:val="single" w:color="000000" w:sz="4" w:space="0"/>
              <w:bottom w:val="single" w:color="000000" w:sz="4" w:space="0"/>
              <w:right w:val="single" w:color="000000" w:sz="4" w:space="0"/>
            </w:tcBorders>
            <w:vAlign w:val="top"/>
          </w:tcPr>
          <w:p>
            <w:pPr>
              <w:bidi w:val="0"/>
              <w:jc w:val="center"/>
              <w:rPr>
                <w:rFonts w:hint="eastAsia" w:eastAsia="宋体" w:cstheme="minorBidi"/>
                <w:sz w:val="21"/>
                <w:szCs w:val="21"/>
                <w:lang w:val="en-US" w:eastAsia="zh-CN"/>
              </w:rPr>
            </w:pPr>
          </w:p>
          <w:p>
            <w:pPr>
              <w:bidi w:val="0"/>
              <w:jc w:val="center"/>
              <w:rPr>
                <w:rFonts w:hint="eastAsia" w:eastAsia="宋体" w:asciiTheme="minorHAnsi" w:hAnsiTheme="minorHAnsi" w:cstheme="minorBidi"/>
                <w:sz w:val="21"/>
                <w:szCs w:val="21"/>
                <w:lang w:val="en-US" w:eastAsia="zh-CN"/>
              </w:rPr>
            </w:pPr>
            <w:r>
              <w:rPr>
                <w:rFonts w:hint="eastAsia" w:eastAsia="宋体" w:cstheme="minorBidi"/>
                <w:sz w:val="21"/>
                <w:szCs w:val="21"/>
                <w:lang w:val="en-US" w:eastAsia="zh-CN"/>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eastAsia" w:ascii="宋体" w:hAnsi="宋体" w:eastAsia="宋体" w:cs="宋体"/>
                <w:color w:val="000000"/>
                <w:position w:val="0"/>
                <w:sz w:val="20"/>
                <w:szCs w:val="20"/>
              </w:rPr>
            </w:pPr>
          </w:p>
          <w:p>
            <w:pPr>
              <w:bidi w:val="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tc>
      </w:tr>
      <w:tr>
        <w:tblPrEx>
          <w:tblLayout w:type="fixed"/>
          <w:tblCellMar>
            <w:top w:w="0" w:type="dxa"/>
            <w:left w:w="108" w:type="dxa"/>
            <w:bottom w:w="0" w:type="dxa"/>
            <w:right w:w="108" w:type="dxa"/>
          </w:tblCellMar>
        </w:tblPrEx>
        <w:trPr>
          <w:trHeight w:val="677"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eastAsia" w:ascii="宋体" w:hAnsi="宋体" w:eastAsia="宋体"/>
                <w:color w:val="000000"/>
                <w:position w:val="0"/>
                <w:sz w:val="20"/>
                <w:szCs w:val="20"/>
                <w:lang w:val="en-US" w:eastAsia="zh-CN"/>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56.2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jc w:val="both"/>
              <w:rPr>
                <w:rFonts w:hint="eastAsia" w:ascii="宋体" w:hAnsi="宋体" w:eastAsia="宋体"/>
                <w:color w:val="000000"/>
                <w:position w:val="0"/>
                <w:sz w:val="20"/>
                <w:szCs w:val="20"/>
                <w:lang w:val="en-US" w:eastAsia="zh-CN"/>
              </w:rPr>
            </w:pPr>
          </w:p>
          <w:p>
            <w:pPr>
              <w:numPr>
                <w:ilvl w:val="0"/>
                <w:numId w:val="0"/>
              </w:numPr>
              <w:wordWrap w:val="0"/>
              <w:autoSpaceDE/>
              <w:autoSpaceDN/>
              <w:spacing w:before="0" w:after="0" w:line="240" w:lineRule="auto"/>
              <w:ind w:right="0"/>
              <w:jc w:val="both"/>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厚度和厚度偏差</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p>
            <w:pPr>
              <w:bidi w:val="0"/>
              <w:jc w:val="center"/>
              <w:rPr>
                <w:rFonts w:hint="eastAsia" w:eastAsia="宋体" w:asciiTheme="minorHAnsi" w:hAnsiTheme="minorHAnsi" w:cstheme="minorBidi"/>
                <w:sz w:val="21"/>
                <w:szCs w:val="21"/>
                <w:lang w:eastAsia="zh-CN"/>
              </w:rPr>
            </w:pPr>
            <w:r>
              <w:rPr>
                <w:rFonts w:hint="eastAsia" w:eastAsia="宋体" w:cstheme="minorBidi"/>
                <w:sz w:val="21"/>
                <w:szCs w:val="21"/>
                <w:lang w:eastAsia="zh-CN"/>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eastAsia" w:ascii="宋体" w:hAnsi="宋体" w:eastAsia="宋体" w:cs="宋体"/>
                <w:color w:val="000000"/>
                <w:position w:val="0"/>
                <w:sz w:val="20"/>
                <w:szCs w:val="20"/>
              </w:rPr>
            </w:pPr>
          </w:p>
          <w:p>
            <w:pPr>
              <w:bidi w:val="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eastAsia" w:ascii="宋体" w:hAnsi="宋体" w:eastAsia="宋体"/>
                <w:color w:val="000000"/>
                <w:position w:val="0"/>
                <w:sz w:val="20"/>
                <w:szCs w:val="20"/>
                <w:lang w:val="en-US" w:eastAsia="zh-CN"/>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56.3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jc w:val="both"/>
              <w:rPr>
                <w:rFonts w:hint="eastAsia" w:ascii="宋体" w:hAnsi="宋体" w:eastAsia="宋体"/>
                <w:color w:val="000000"/>
                <w:position w:val="0"/>
                <w:sz w:val="20"/>
                <w:szCs w:val="20"/>
                <w:lang w:val="en-US" w:eastAsia="zh-CN"/>
              </w:rPr>
            </w:pPr>
          </w:p>
          <w:p>
            <w:pPr>
              <w:numPr>
                <w:ilvl w:val="0"/>
                <w:numId w:val="0"/>
              </w:numPr>
              <w:wordWrap w:val="0"/>
              <w:autoSpaceDE/>
              <w:autoSpaceDN/>
              <w:spacing w:before="0" w:after="0" w:line="240" w:lineRule="auto"/>
              <w:ind w:right="0"/>
              <w:jc w:val="both"/>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宽度极限偏差</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p>
            <w:pPr>
              <w:bidi w:val="0"/>
              <w:jc w:val="center"/>
              <w:rPr>
                <w:rFonts w:hint="default" w:asciiTheme="minorHAnsi" w:hAnsiTheme="minorHAnsi" w:eastAsiaTheme="minorEastAsia" w:cstheme="minorBidi"/>
                <w:sz w:val="21"/>
                <w:szCs w:val="21"/>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eastAsia" w:ascii="宋体" w:hAnsi="宋体" w:eastAsia="宋体" w:cs="宋体"/>
                <w:color w:val="000000"/>
                <w:position w:val="0"/>
                <w:sz w:val="20"/>
                <w:szCs w:val="20"/>
              </w:rPr>
            </w:pPr>
          </w:p>
          <w:p>
            <w:pPr>
              <w:bidi w:val="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eastAsia" w:ascii="宋体" w:hAnsi="宋体" w:eastAsia="宋体"/>
                <w:color w:val="000000"/>
                <w:position w:val="0"/>
                <w:sz w:val="20"/>
                <w:szCs w:val="20"/>
                <w:lang w:val="en-US" w:eastAsia="zh-CN"/>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56.4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jc w:val="both"/>
              <w:rPr>
                <w:rFonts w:hint="eastAsia" w:ascii="宋体" w:hAnsi="宋体" w:eastAsia="宋体"/>
                <w:color w:val="000000"/>
                <w:position w:val="0"/>
                <w:sz w:val="20"/>
                <w:szCs w:val="20"/>
                <w:lang w:val="en-US" w:eastAsia="zh-CN"/>
              </w:rPr>
            </w:pPr>
          </w:p>
          <w:p>
            <w:pPr>
              <w:numPr>
                <w:ilvl w:val="0"/>
                <w:numId w:val="0"/>
              </w:numPr>
              <w:wordWrap w:val="0"/>
              <w:autoSpaceDE/>
              <w:autoSpaceDN/>
              <w:spacing w:before="0" w:after="0" w:line="240" w:lineRule="auto"/>
              <w:ind w:right="0"/>
              <w:jc w:val="both"/>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净质量极限偏差</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eastAsia" w:ascii="宋体" w:hAnsi="宋体" w:eastAsia="宋体" w:cs="宋体"/>
                <w:color w:val="000000"/>
                <w:position w:val="0"/>
                <w:sz w:val="20"/>
                <w:szCs w:val="20"/>
              </w:rPr>
            </w:pPr>
          </w:p>
          <w:p>
            <w:pPr>
              <w:bidi w:val="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eastAsia" w:ascii="宋体" w:hAnsi="宋体" w:eastAsia="宋体"/>
                <w:color w:val="000000"/>
                <w:position w:val="0"/>
                <w:sz w:val="20"/>
                <w:szCs w:val="20"/>
                <w:lang w:val="en-US" w:eastAsia="zh-CN"/>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56.5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jc w:val="both"/>
              <w:rPr>
                <w:rFonts w:hint="eastAsia" w:ascii="宋体" w:hAnsi="宋体" w:eastAsia="宋体"/>
                <w:color w:val="000000"/>
                <w:position w:val="0"/>
                <w:sz w:val="20"/>
                <w:szCs w:val="20"/>
                <w:lang w:val="en-US" w:eastAsia="zh-CN"/>
              </w:rPr>
            </w:pPr>
          </w:p>
          <w:p>
            <w:pPr>
              <w:numPr>
                <w:ilvl w:val="0"/>
                <w:numId w:val="0"/>
              </w:numPr>
              <w:wordWrap w:val="0"/>
              <w:autoSpaceDE/>
              <w:autoSpaceDN/>
              <w:spacing w:before="0" w:after="0" w:line="240" w:lineRule="auto"/>
              <w:ind w:right="0"/>
              <w:jc w:val="both"/>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拉伸负荷和断裂标称应变</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p>
            <w:pPr>
              <w:bidi w:val="0"/>
              <w:jc w:val="center"/>
              <w:rPr>
                <w:rFonts w:hint="default" w:asciiTheme="minorHAnsi" w:hAnsiTheme="minorHAnsi" w:eastAsiaTheme="minorEastAsia" w:cstheme="minorBidi"/>
                <w:sz w:val="21"/>
                <w:szCs w:val="21"/>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eastAsia" w:ascii="宋体" w:hAnsi="宋体" w:eastAsia="宋体" w:cs="宋体"/>
                <w:color w:val="000000"/>
                <w:position w:val="0"/>
                <w:sz w:val="20"/>
                <w:szCs w:val="20"/>
              </w:rPr>
            </w:pPr>
          </w:p>
          <w:p>
            <w:pPr>
              <w:bidi w:val="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eastAsia" w:ascii="宋体" w:hAnsi="宋体" w:eastAsia="宋体"/>
                <w:color w:val="000000"/>
                <w:position w:val="0"/>
                <w:sz w:val="20"/>
                <w:szCs w:val="20"/>
                <w:lang w:val="en-US" w:eastAsia="zh-CN"/>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56.6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jc w:val="both"/>
              <w:rPr>
                <w:rFonts w:hint="eastAsia" w:ascii="宋体" w:hAnsi="宋体" w:eastAsia="宋体"/>
                <w:color w:val="000000"/>
                <w:position w:val="0"/>
                <w:sz w:val="20"/>
                <w:szCs w:val="20"/>
                <w:lang w:val="en-US" w:eastAsia="zh-CN"/>
              </w:rPr>
            </w:pPr>
          </w:p>
          <w:p>
            <w:pPr>
              <w:numPr>
                <w:ilvl w:val="0"/>
                <w:numId w:val="0"/>
              </w:numPr>
              <w:wordWrap w:val="0"/>
              <w:autoSpaceDE/>
              <w:autoSpaceDN/>
              <w:spacing w:before="0" w:after="0" w:line="240" w:lineRule="auto"/>
              <w:ind w:right="0"/>
              <w:jc w:val="both"/>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直角撕裂负荷</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autoSpaceDE/>
              <w:autoSpaceDN/>
              <w:spacing w:before="0" w:after="0" w:line="240" w:lineRule="auto"/>
              <w:ind w:left="0" w:right="0" w:firstLine="220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p>
            <w:pPr>
              <w:bidi w:val="0"/>
              <w:jc w:val="center"/>
              <w:rPr>
                <w:rFonts w:hint="default" w:asciiTheme="minorHAnsi" w:hAnsiTheme="minorHAnsi" w:eastAsiaTheme="minorEastAsia" w:cstheme="minorBidi"/>
                <w:sz w:val="21"/>
                <w:szCs w:val="21"/>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eastAsia" w:ascii="宋体" w:hAnsi="宋体" w:eastAsia="宋体" w:cs="宋体"/>
                <w:color w:val="000000"/>
                <w:position w:val="0"/>
                <w:sz w:val="20"/>
                <w:szCs w:val="20"/>
              </w:rPr>
            </w:pPr>
          </w:p>
          <w:p>
            <w:pPr>
              <w:bidi w:val="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eastAsia" w:ascii="宋体" w:hAnsi="宋体" w:eastAsia="宋体"/>
                <w:color w:val="000000"/>
                <w:position w:val="0"/>
                <w:sz w:val="20"/>
                <w:szCs w:val="20"/>
                <w:lang w:val="en-US" w:eastAsia="zh-CN"/>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56.7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jc w:val="both"/>
              <w:rPr>
                <w:rFonts w:hint="eastAsia" w:ascii="宋体" w:hAnsi="宋体" w:eastAsia="宋体"/>
                <w:color w:val="000000"/>
                <w:position w:val="0"/>
                <w:sz w:val="20"/>
                <w:szCs w:val="20"/>
                <w:lang w:val="en-US" w:eastAsia="zh-CN"/>
              </w:rPr>
            </w:pPr>
          </w:p>
          <w:p>
            <w:pPr>
              <w:numPr>
                <w:ilvl w:val="0"/>
                <w:numId w:val="0"/>
              </w:numPr>
              <w:wordWrap w:val="0"/>
              <w:autoSpaceDE/>
              <w:autoSpaceDN/>
              <w:spacing w:before="0" w:after="0" w:line="240" w:lineRule="auto"/>
              <w:ind w:right="0"/>
              <w:jc w:val="both"/>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制样费</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autoSpaceDE/>
              <w:autoSpaceDN/>
              <w:spacing w:before="0" w:after="0" w:line="240" w:lineRule="auto"/>
              <w:ind w:right="0"/>
              <w:jc w:val="center"/>
              <w:rPr>
                <w:rFonts w:hint="eastAsia"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样</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eastAsia" w:ascii="宋体" w:hAnsi="宋体" w:eastAsia="宋体" w:cs="宋体"/>
                <w:color w:val="000000"/>
                <w:position w:val="0"/>
                <w:sz w:val="20"/>
                <w:szCs w:val="20"/>
              </w:rPr>
            </w:pPr>
          </w:p>
          <w:p>
            <w:pPr>
              <w:bidi w:val="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eastAsia" w:ascii="宋体" w:hAnsi="宋体" w:eastAsia="宋体"/>
                <w:color w:val="000000"/>
                <w:position w:val="0"/>
                <w:sz w:val="20"/>
                <w:szCs w:val="20"/>
                <w:lang w:val="en-US" w:eastAsia="zh-CN"/>
              </w:rPr>
            </w:pPr>
          </w:p>
          <w:p>
            <w:pPr>
              <w:numPr>
                <w:ilvl w:val="0"/>
                <w:numId w:val="0"/>
              </w:numPr>
              <w:wordWrap w:val="0"/>
              <w:autoSpaceDE/>
              <w:autoSpaceDN/>
              <w:spacing w:before="0" w:after="0" w:line="240" w:lineRule="auto"/>
              <w:ind w:left="0" w:right="0" w:firstLine="0"/>
              <w:jc w:val="center"/>
              <w:rPr>
                <w:rFonts w:hint="eastAsia"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4290" w:firstLineChars="2145"/>
              <w:jc w:val="both"/>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850.0</w:t>
            </w:r>
          </w:p>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lang w:val="en-US" w:eastAsia="zh-CN"/>
              </w:rPr>
            </w:pPr>
          </w:p>
        </w:tc>
      </w:tr>
      <w:tr>
        <w:tblPrEx>
          <w:tblLayout w:type="fixed"/>
          <w:tblCellMar>
            <w:top w:w="0" w:type="dxa"/>
            <w:left w:w="108" w:type="dxa"/>
            <w:bottom w:w="0" w:type="dxa"/>
            <w:right w:w="108" w:type="dxa"/>
          </w:tblCellMar>
        </w:tblPrEx>
        <w:trPr>
          <w:trHeight w:val="434"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
          <w:p/>
          <w:p/>
          <w:p>
            <w:pPr>
              <w:rPr>
                <w:rFonts w:hint="default" w:eastAsia="宋体"/>
                <w:lang w:val="en-US" w:eastAsia="zh-CN"/>
              </w:rPr>
            </w:pPr>
            <w:r>
              <w:rPr>
                <w:rFonts w:hint="eastAsia" w:eastAsia="宋体"/>
                <w:lang w:val="en-US" w:eastAsia="zh-CN"/>
              </w:rPr>
              <w:t>57</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
            <w:pPr>
              <w:bidi w:val="0"/>
              <w:rPr>
                <w:rFonts w:asciiTheme="minorHAnsi" w:hAnsiTheme="minorHAnsi" w:eastAsiaTheme="minorEastAsia" w:cstheme="minorBidi"/>
                <w:sz w:val="21"/>
                <w:szCs w:val="21"/>
              </w:rPr>
            </w:pPr>
          </w:p>
          <w:p>
            <w:pPr>
              <w:bidi w:val="0"/>
              <w:rPr>
                <w:rFonts w:asciiTheme="minorHAnsi" w:hAnsiTheme="minorHAnsi" w:eastAsiaTheme="minorEastAsia" w:cstheme="minorBidi"/>
                <w:sz w:val="21"/>
                <w:szCs w:val="21"/>
              </w:rPr>
            </w:pPr>
          </w:p>
          <w:p>
            <w:pPr>
              <w:bidi w:val="0"/>
              <w:rPr>
                <w:rFonts w:asciiTheme="minorHAnsi" w:hAnsiTheme="minorHAnsi" w:eastAsiaTheme="minorEastAsia" w:cstheme="minorBidi"/>
                <w:sz w:val="21"/>
                <w:szCs w:val="21"/>
              </w:rPr>
            </w:pPr>
          </w:p>
          <w:p>
            <w:pPr>
              <w:bidi w:val="0"/>
              <w:jc w:val="left"/>
              <w:rPr>
                <w:rFonts w:hint="eastAsia" w:eastAsia="宋体"/>
                <w:lang w:val="en-US" w:eastAsia="zh-CN"/>
              </w:rPr>
            </w:pPr>
            <w:r>
              <w:rPr>
                <w:rFonts w:hint="eastAsia" w:eastAsia="宋体"/>
                <w:lang w:val="en-US" w:eastAsia="zh-CN"/>
              </w:rPr>
              <w:t>透水路面砖和透水路面板</w:t>
            </w:r>
          </w:p>
          <w:p>
            <w:pPr>
              <w:bidi w:val="0"/>
              <w:jc w:val="left"/>
              <w:rPr>
                <w:rFonts w:hint="default" w:eastAsia="宋体"/>
                <w:lang w:val="en-US" w:eastAsia="zh-CN"/>
              </w:rPr>
            </w:pPr>
            <w:r>
              <w:rPr>
                <w:rFonts w:hint="eastAsia" w:eastAsia="宋体"/>
                <w:lang w:val="en-US" w:eastAsia="zh-CN"/>
              </w:rPr>
              <w:t>（GB/T25993-2010）</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eastAsia" w:ascii="宋体" w:hAnsi="宋体" w:eastAsia="宋体"/>
                <w:color w:val="000000"/>
                <w:position w:val="0"/>
                <w:sz w:val="20"/>
                <w:szCs w:val="20"/>
                <w:lang w:val="en-US" w:eastAsia="zh-CN"/>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57.1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jc w:val="both"/>
              <w:rPr>
                <w:rFonts w:hint="eastAsia" w:ascii="宋体" w:hAnsi="宋体" w:eastAsia="宋体"/>
                <w:color w:val="000000"/>
                <w:position w:val="0"/>
                <w:sz w:val="20"/>
                <w:szCs w:val="20"/>
                <w:lang w:val="en-US" w:eastAsia="zh-CN"/>
              </w:rPr>
            </w:pPr>
          </w:p>
          <w:p>
            <w:pPr>
              <w:numPr>
                <w:ilvl w:val="0"/>
                <w:numId w:val="0"/>
              </w:numPr>
              <w:wordWrap w:val="0"/>
              <w:autoSpaceDE/>
              <w:autoSpaceDN/>
              <w:spacing w:before="0" w:after="0" w:line="240" w:lineRule="auto"/>
              <w:ind w:right="0"/>
              <w:jc w:val="both"/>
              <w:rPr>
                <w:rFonts w:hint="eastAsia"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外观质量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p>
            <w:pPr>
              <w:bidi w:val="0"/>
              <w:ind w:firstLine="273" w:firstLineChars="0"/>
              <w:jc w:val="left"/>
              <w:rPr>
                <w:rFonts w:hint="eastAsia" w:eastAsia="宋体" w:asciiTheme="minorHAnsi" w:hAnsiTheme="minorHAnsi" w:cstheme="minorBidi"/>
                <w:sz w:val="20"/>
                <w:szCs w:val="20"/>
                <w:lang w:val="en-US" w:eastAsia="zh-CN"/>
              </w:rPr>
            </w:pPr>
            <w:r>
              <w:rPr>
                <w:rFonts w:hint="eastAsia" w:eastAsia="宋体" w:cstheme="minorBidi"/>
                <w:sz w:val="21"/>
                <w:szCs w:val="21"/>
                <w:lang w:val="en-US" w:eastAsia="zh-CN"/>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eastAsia" w:ascii="宋体" w:hAnsi="宋体" w:eastAsia="宋体" w:cs="宋体"/>
                <w:color w:val="000000"/>
                <w:position w:val="0"/>
                <w:sz w:val="20"/>
                <w:szCs w:val="20"/>
              </w:rPr>
            </w:pPr>
          </w:p>
          <w:p>
            <w:pPr>
              <w:bidi w:val="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eastAsia" w:ascii="宋体" w:hAnsi="宋体" w:eastAsia="宋体"/>
                <w:color w:val="000000"/>
                <w:position w:val="0"/>
                <w:sz w:val="20"/>
                <w:szCs w:val="20"/>
                <w:lang w:val="en-US" w:eastAsia="zh-CN"/>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57.2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jc w:val="both"/>
              <w:rPr>
                <w:rFonts w:hint="eastAsia" w:ascii="宋体" w:hAnsi="宋体" w:eastAsia="宋体"/>
                <w:color w:val="000000"/>
                <w:position w:val="0"/>
                <w:sz w:val="20"/>
                <w:szCs w:val="20"/>
                <w:lang w:val="en-US" w:eastAsia="zh-CN"/>
              </w:rPr>
            </w:pPr>
          </w:p>
          <w:p>
            <w:pPr>
              <w:numPr>
                <w:ilvl w:val="0"/>
                <w:numId w:val="0"/>
              </w:numPr>
              <w:wordWrap w:val="0"/>
              <w:autoSpaceDE/>
              <w:autoSpaceDN/>
              <w:spacing w:before="0" w:after="0" w:line="240" w:lineRule="auto"/>
              <w:ind w:right="0"/>
              <w:jc w:val="both"/>
              <w:rPr>
                <w:rFonts w:hint="eastAsia"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尺寸偏差</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p>
            <w:pPr>
              <w:bidi w:val="0"/>
              <w:jc w:val="center"/>
              <w:rPr>
                <w:rFonts w:hint="default" w:asciiTheme="minorHAnsi" w:hAnsiTheme="minorHAnsi" w:eastAsiaTheme="minorEastAsia" w:cstheme="minorBidi"/>
                <w:sz w:val="21"/>
                <w:szCs w:val="21"/>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eastAsia" w:ascii="宋体" w:hAnsi="宋体" w:eastAsia="宋体" w:cs="宋体"/>
                <w:color w:val="000000"/>
                <w:position w:val="0"/>
                <w:sz w:val="20"/>
                <w:szCs w:val="20"/>
              </w:rPr>
            </w:pPr>
          </w:p>
          <w:p>
            <w:pPr>
              <w:bidi w:val="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eastAsia" w:ascii="宋体" w:hAnsi="宋体" w:eastAsia="宋体"/>
                <w:color w:val="000000"/>
                <w:position w:val="0"/>
                <w:sz w:val="20"/>
                <w:szCs w:val="20"/>
                <w:lang w:val="en-US" w:eastAsia="zh-CN"/>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57.3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jc w:val="both"/>
              <w:rPr>
                <w:rFonts w:hint="eastAsia" w:ascii="宋体" w:hAnsi="宋体" w:eastAsia="宋体"/>
                <w:color w:val="000000"/>
                <w:position w:val="0"/>
                <w:sz w:val="20"/>
                <w:szCs w:val="20"/>
                <w:lang w:val="en-US" w:eastAsia="zh-CN"/>
              </w:rPr>
            </w:pPr>
          </w:p>
          <w:p>
            <w:pPr>
              <w:numPr>
                <w:ilvl w:val="0"/>
                <w:numId w:val="0"/>
              </w:numPr>
              <w:wordWrap w:val="0"/>
              <w:autoSpaceDE/>
              <w:autoSpaceDN/>
              <w:spacing w:before="0" w:after="0" w:line="240" w:lineRule="auto"/>
              <w:ind w:right="0"/>
              <w:jc w:val="both"/>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饰面层的颜色、花纹</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Theme="minorHAnsi" w:hAnsiTheme="minorHAnsi" w:eastAsiaTheme="minorEastAsia" w:cstheme="minorBidi"/>
                <w:sz w:val="21"/>
                <w:szCs w:val="21"/>
              </w:rPr>
            </w:pPr>
            <w:r>
              <w:rPr>
                <w:rFonts w:hint="eastAsia" w:ascii="宋体" w:hAnsi="宋体" w:eastAsia="宋体"/>
                <w:color w:val="000000"/>
                <w:position w:val="0"/>
                <w:sz w:val="20"/>
                <w:szCs w:val="20"/>
                <w:lang w:eastAsia="zh-CN"/>
              </w:rPr>
              <w:t>项</w:t>
            </w: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eastAsia" w:ascii="宋体" w:hAnsi="宋体" w:eastAsia="宋体" w:cs="宋体"/>
                <w:color w:val="000000"/>
                <w:position w:val="0"/>
                <w:sz w:val="20"/>
                <w:szCs w:val="20"/>
              </w:rPr>
            </w:pPr>
          </w:p>
          <w:p>
            <w:pPr>
              <w:bidi w:val="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tc>
      </w:tr>
      <w:tr>
        <w:tblPrEx>
          <w:tblLayout w:type="fixed"/>
          <w:tblCellMar>
            <w:top w:w="0" w:type="dxa"/>
            <w:left w:w="108" w:type="dxa"/>
            <w:bottom w:w="0" w:type="dxa"/>
            <w:right w:w="108" w:type="dxa"/>
          </w:tblCellMar>
        </w:tblPrEx>
        <w:trPr>
          <w:trHeight w:val="420"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eastAsia" w:ascii="宋体" w:hAnsi="宋体" w:eastAsia="宋体"/>
                <w:color w:val="000000"/>
                <w:position w:val="0"/>
                <w:sz w:val="20"/>
                <w:szCs w:val="20"/>
                <w:lang w:val="en-US" w:eastAsia="zh-CN"/>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57.4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jc w:val="both"/>
              <w:rPr>
                <w:rFonts w:hint="eastAsia" w:ascii="宋体" w:hAnsi="宋体" w:eastAsia="宋体"/>
                <w:color w:val="000000"/>
                <w:position w:val="0"/>
                <w:sz w:val="20"/>
                <w:szCs w:val="20"/>
                <w:lang w:val="en-US" w:eastAsia="zh-CN"/>
              </w:rPr>
            </w:pPr>
          </w:p>
          <w:p>
            <w:pPr>
              <w:numPr>
                <w:ilvl w:val="0"/>
                <w:numId w:val="0"/>
              </w:numPr>
              <w:wordWrap w:val="0"/>
              <w:autoSpaceDE/>
              <w:autoSpaceDN/>
              <w:spacing w:before="0" w:after="0" w:line="240" w:lineRule="auto"/>
              <w:ind w:right="0"/>
              <w:jc w:val="both"/>
              <w:rPr>
                <w:rFonts w:hint="eastAsia"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强度等级</w:t>
            </w:r>
          </w:p>
        </w:tc>
        <w:tc>
          <w:tcPr>
            <w:tcW w:w="1035" w:type="dxa"/>
            <w:tcBorders>
              <w:top w:val="single" w:color="000000" w:sz="4" w:space="0"/>
              <w:left w:val="single" w:color="000000" w:sz="4" w:space="0"/>
              <w:bottom w:val="single" w:color="000000" w:sz="4" w:space="0"/>
              <w:right w:val="single" w:color="000000" w:sz="4" w:space="0"/>
            </w:tcBorders>
            <w:vAlign w:val="top"/>
          </w:tcPr>
          <w:p>
            <w:pPr>
              <w:bidi w:val="0"/>
              <w:jc w:val="center"/>
              <w:rPr>
                <w:rFonts w:hint="default" w:ascii="宋体" w:hAnsi="宋体" w:eastAsia="宋体"/>
                <w:color w:val="000000"/>
                <w:position w:val="0"/>
                <w:sz w:val="20"/>
                <w:szCs w:val="20"/>
              </w:rPr>
            </w:pPr>
          </w:p>
          <w:p>
            <w:pPr>
              <w:bidi w:val="0"/>
              <w:jc w:val="center"/>
              <w:rPr>
                <w:rFonts w:hint="default" w:asciiTheme="minorHAnsi" w:hAnsiTheme="minorHAnsi" w:eastAsiaTheme="minorEastAsia" w:cstheme="minorBidi"/>
                <w:sz w:val="21"/>
                <w:szCs w:val="21"/>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eastAsia" w:ascii="宋体" w:hAnsi="宋体" w:eastAsia="宋体" w:cs="宋体"/>
                <w:color w:val="000000"/>
                <w:position w:val="0"/>
                <w:sz w:val="20"/>
                <w:szCs w:val="20"/>
              </w:rPr>
            </w:pPr>
          </w:p>
          <w:p>
            <w:pPr>
              <w:bidi w:val="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eastAsia" w:ascii="宋体" w:hAnsi="宋体" w:eastAsia="宋体"/>
                <w:color w:val="000000"/>
                <w:position w:val="0"/>
                <w:sz w:val="20"/>
                <w:szCs w:val="20"/>
                <w:lang w:val="en-US" w:eastAsia="zh-CN"/>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57.5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jc w:val="both"/>
              <w:rPr>
                <w:rFonts w:hint="eastAsia" w:ascii="宋体" w:hAnsi="宋体" w:eastAsia="宋体"/>
                <w:color w:val="000000"/>
                <w:position w:val="0"/>
                <w:sz w:val="20"/>
                <w:szCs w:val="20"/>
                <w:lang w:val="en-US" w:eastAsia="zh-CN"/>
              </w:rPr>
            </w:pPr>
          </w:p>
          <w:p>
            <w:pPr>
              <w:numPr>
                <w:ilvl w:val="0"/>
                <w:numId w:val="0"/>
              </w:numPr>
              <w:wordWrap w:val="0"/>
              <w:autoSpaceDE/>
              <w:autoSpaceDN/>
              <w:spacing w:before="0" w:after="0" w:line="240" w:lineRule="auto"/>
              <w:ind w:right="0"/>
              <w:jc w:val="both"/>
              <w:rPr>
                <w:rFonts w:hint="eastAsia"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透水系数</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autoSpaceDE/>
              <w:autoSpaceDN/>
              <w:spacing w:before="0" w:after="0" w:line="240" w:lineRule="auto"/>
              <w:ind w:left="0" w:right="0" w:firstLine="2200"/>
              <w:jc w:val="center"/>
              <w:rPr>
                <w:rFonts w:hint="default" w:ascii="宋体" w:hAnsi="宋体" w:eastAsia="宋体"/>
                <w:color w:val="000000"/>
                <w:position w:val="0"/>
                <w:sz w:val="20"/>
                <w:szCs w:val="20"/>
              </w:rPr>
            </w:pPr>
            <w:r>
              <w:rPr>
                <w:rFonts w:hint="default" w:ascii="宋体" w:hAnsi="宋体" w:eastAsia="宋体"/>
                <w:color w:val="000000"/>
                <w:position w:val="0"/>
                <w:sz w:val="20"/>
                <w:szCs w:val="20"/>
              </w:rPr>
              <w:t>项</w:t>
            </w:r>
          </w:p>
          <w:p>
            <w:pPr>
              <w:bidi w:val="0"/>
              <w:jc w:val="center"/>
              <w:rPr>
                <w:rFonts w:hint="default" w:asciiTheme="minorHAnsi" w:hAnsiTheme="minorHAnsi" w:eastAsiaTheme="minorEastAsia" w:cstheme="minorBidi"/>
                <w:sz w:val="21"/>
                <w:szCs w:val="21"/>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eastAsia" w:ascii="宋体" w:hAnsi="宋体" w:eastAsia="宋体" w:cs="宋体"/>
                <w:color w:val="000000"/>
                <w:position w:val="0"/>
                <w:sz w:val="20"/>
                <w:szCs w:val="20"/>
              </w:rPr>
            </w:pPr>
          </w:p>
          <w:p>
            <w:pPr>
              <w:bidi w:val="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eastAsia" w:ascii="宋体" w:hAnsi="宋体" w:eastAsia="宋体"/>
                <w:color w:val="000000"/>
                <w:position w:val="0"/>
                <w:sz w:val="20"/>
                <w:szCs w:val="20"/>
                <w:lang w:val="en-US" w:eastAsia="zh-CN"/>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57.6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jc w:val="both"/>
              <w:rPr>
                <w:rFonts w:hint="eastAsia" w:ascii="宋体" w:hAnsi="宋体" w:eastAsia="宋体"/>
                <w:color w:val="000000"/>
                <w:position w:val="0"/>
                <w:sz w:val="20"/>
                <w:szCs w:val="20"/>
                <w:lang w:val="en-US" w:eastAsia="zh-CN"/>
              </w:rPr>
            </w:pPr>
          </w:p>
          <w:p>
            <w:pPr>
              <w:numPr>
                <w:ilvl w:val="0"/>
                <w:numId w:val="0"/>
              </w:numPr>
              <w:wordWrap w:val="0"/>
              <w:autoSpaceDE/>
              <w:autoSpaceDN/>
              <w:spacing w:before="0" w:after="0" w:line="240" w:lineRule="auto"/>
              <w:ind w:right="0"/>
              <w:jc w:val="both"/>
              <w:rPr>
                <w:rFonts w:hint="eastAsia"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抗冻性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p>
            <w:pPr>
              <w:bidi w:val="0"/>
              <w:jc w:val="center"/>
              <w:rPr>
                <w:rFonts w:hint="default" w:asciiTheme="minorHAnsi" w:hAnsiTheme="minorHAnsi" w:eastAsiaTheme="minorEastAsia" w:cstheme="minorBidi"/>
                <w:sz w:val="21"/>
                <w:szCs w:val="21"/>
              </w:rPr>
            </w:pPr>
            <w:r>
              <w:rPr>
                <w:rFonts w:hint="default" w:ascii="宋体" w:hAnsi="宋体" w:eastAsia="宋体"/>
                <w:color w:val="000000"/>
                <w:position w:val="0"/>
                <w:sz w:val="20"/>
                <w:szCs w:val="20"/>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eastAsia" w:ascii="宋体" w:hAnsi="宋体" w:eastAsia="宋体" w:cs="宋体"/>
                <w:color w:val="000000"/>
                <w:position w:val="0"/>
                <w:sz w:val="20"/>
                <w:szCs w:val="20"/>
                <w:lang w:val="en-US" w:eastAsia="zh-CN"/>
              </w:rPr>
            </w:pPr>
            <w:r>
              <w:rPr>
                <w:rFonts w:hint="eastAsia" w:ascii="宋体" w:hAnsi="宋体" w:eastAsia="宋体" w:cs="宋体"/>
                <w:color w:val="000000"/>
                <w:position w:val="0"/>
                <w:sz w:val="20"/>
                <w:szCs w:val="20"/>
                <w:lang w:val="en-US" w:eastAsia="zh-CN"/>
              </w:rPr>
              <w:t>5</w:t>
            </w:r>
          </w:p>
          <w:p>
            <w:pPr>
              <w:bidi w:val="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eastAsia" w:ascii="宋体" w:hAnsi="宋体" w:eastAsia="宋体"/>
                <w:color w:val="000000"/>
                <w:position w:val="0"/>
                <w:sz w:val="20"/>
                <w:szCs w:val="20"/>
                <w:lang w:val="en-US" w:eastAsia="zh-CN"/>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57.7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jc w:val="both"/>
              <w:rPr>
                <w:rFonts w:hint="eastAsia" w:ascii="宋体" w:hAnsi="宋体" w:eastAsia="宋体"/>
                <w:color w:val="000000"/>
                <w:position w:val="0"/>
                <w:sz w:val="20"/>
                <w:szCs w:val="20"/>
                <w:lang w:val="en-US" w:eastAsia="zh-CN"/>
              </w:rPr>
            </w:pPr>
          </w:p>
          <w:p>
            <w:pPr>
              <w:numPr>
                <w:ilvl w:val="0"/>
                <w:numId w:val="0"/>
              </w:numPr>
              <w:wordWrap w:val="0"/>
              <w:autoSpaceDE/>
              <w:autoSpaceDN/>
              <w:spacing w:before="0" w:after="0" w:line="240" w:lineRule="auto"/>
              <w:ind w:right="0"/>
              <w:jc w:val="both"/>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制样费</w:t>
            </w:r>
          </w:p>
        </w:tc>
        <w:tc>
          <w:tcPr>
            <w:tcW w:w="1035" w:type="dxa"/>
            <w:tcBorders>
              <w:top w:val="single" w:color="000000" w:sz="4" w:space="0"/>
              <w:left w:val="single" w:color="000000" w:sz="4" w:space="0"/>
              <w:bottom w:val="single" w:color="000000" w:sz="4" w:space="0"/>
              <w:right w:val="single" w:color="000000" w:sz="4" w:space="0"/>
            </w:tcBorders>
            <w:vAlign w:val="top"/>
          </w:tcPr>
          <w:p>
            <w:pPr>
              <w:bidi w:val="0"/>
              <w:jc w:val="center"/>
              <w:rPr>
                <w:rFonts w:hint="eastAsia" w:ascii="宋体" w:hAnsi="宋体" w:eastAsia="宋体"/>
                <w:color w:val="000000"/>
                <w:position w:val="0"/>
                <w:sz w:val="20"/>
                <w:szCs w:val="20"/>
                <w:lang w:eastAsia="zh-CN"/>
              </w:rPr>
            </w:pPr>
            <w:r>
              <w:rPr>
                <w:rFonts w:hint="eastAsia" w:ascii="宋体" w:hAnsi="宋体" w:eastAsia="宋体"/>
                <w:color w:val="000000"/>
                <w:position w:val="0"/>
                <w:sz w:val="20"/>
                <w:szCs w:val="20"/>
                <w:lang w:eastAsia="zh-CN"/>
              </w:rPr>
              <w:t>样</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eastAsia" w:ascii="宋体" w:hAnsi="宋体" w:eastAsia="宋体" w:cs="宋体"/>
                <w:color w:val="000000"/>
                <w:position w:val="0"/>
                <w:sz w:val="20"/>
                <w:szCs w:val="20"/>
              </w:rPr>
            </w:pPr>
          </w:p>
          <w:p>
            <w:pPr>
              <w:bidi w:val="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eastAsia" w:ascii="宋体" w:hAnsi="宋体" w:eastAsia="宋体"/>
                <w:color w:val="000000"/>
                <w:position w:val="0"/>
                <w:sz w:val="20"/>
                <w:szCs w:val="20"/>
                <w:lang w:val="en-US" w:eastAsia="zh-CN"/>
              </w:rPr>
            </w:pPr>
          </w:p>
          <w:p>
            <w:pPr>
              <w:numPr>
                <w:ilvl w:val="0"/>
                <w:numId w:val="0"/>
              </w:numPr>
              <w:wordWrap w:val="0"/>
              <w:autoSpaceDE/>
              <w:autoSpaceDN/>
              <w:spacing w:before="0" w:after="0" w:line="240" w:lineRule="auto"/>
              <w:ind w:left="0" w:right="0" w:firstLine="0"/>
              <w:jc w:val="center"/>
              <w:rPr>
                <w:rFonts w:hint="eastAsia"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tabs>
                <w:tab w:val="left" w:pos="4310"/>
              </w:tabs>
              <w:wordWrap w:val="0"/>
              <w:autoSpaceDE/>
              <w:autoSpaceDN/>
              <w:spacing w:before="0" w:after="0" w:line="240" w:lineRule="auto"/>
              <w:ind w:right="0" w:firstLine="4200" w:firstLineChars="2100"/>
              <w:jc w:val="left"/>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1300.0</w:t>
            </w:r>
          </w:p>
        </w:tc>
      </w:tr>
      <w:tr>
        <w:tblPrEx>
          <w:tblLayout w:type="fixed"/>
          <w:tblCellMar>
            <w:top w:w="0" w:type="dxa"/>
            <w:left w:w="108" w:type="dxa"/>
            <w:bottom w:w="0" w:type="dxa"/>
            <w:right w:w="108" w:type="dxa"/>
          </w:tblCellMar>
        </w:tblPrEx>
        <w:trPr>
          <w:trHeight w:val="434"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
          <w:p/>
          <w:p>
            <w:pPr>
              <w:rPr>
                <w:rFonts w:hint="default" w:eastAsia="宋体"/>
                <w:lang w:val="en-US" w:eastAsia="zh-CN"/>
              </w:rPr>
            </w:pPr>
            <w:r>
              <w:rPr>
                <w:rFonts w:hint="eastAsia" w:eastAsia="宋体"/>
                <w:lang w:val="en-US" w:eastAsia="zh-CN"/>
              </w:rPr>
              <w:t>58</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
          <w:p/>
          <w:p/>
          <w:p>
            <w:pPr>
              <w:rPr>
                <w:rFonts w:hint="eastAsia" w:eastAsia="宋体"/>
                <w:lang w:val="en-US" w:eastAsia="zh-CN"/>
              </w:rPr>
            </w:pPr>
            <w:r>
              <w:rPr>
                <w:rFonts w:hint="eastAsia" w:eastAsia="宋体"/>
                <w:lang w:val="en-US" w:eastAsia="zh-CN"/>
              </w:rPr>
              <w:t>弹性体改性沥青防水卷材</w:t>
            </w:r>
          </w:p>
          <w:p>
            <w:pPr>
              <w:rPr>
                <w:rFonts w:hint="default" w:eastAsia="宋体"/>
                <w:lang w:val="en-US" w:eastAsia="zh-CN"/>
              </w:rPr>
            </w:pPr>
            <w:r>
              <w:rPr>
                <w:rFonts w:hint="eastAsia" w:eastAsia="宋体"/>
                <w:lang w:val="en-US" w:eastAsia="zh-CN"/>
              </w:rPr>
              <w:t>（GB18242-2008）</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eastAsia" w:ascii="宋体" w:hAnsi="宋体" w:eastAsia="宋体"/>
                <w:color w:val="000000"/>
                <w:position w:val="0"/>
                <w:sz w:val="20"/>
                <w:szCs w:val="20"/>
                <w:lang w:val="en-US" w:eastAsia="zh-CN"/>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58.1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right="0"/>
              <w:jc w:val="both"/>
              <w:rPr>
                <w:rFonts w:hint="eastAsia"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外观</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p>
            <w:pPr>
              <w:bidi w:val="0"/>
              <w:jc w:val="center"/>
              <w:rPr>
                <w:rFonts w:hint="eastAsia" w:eastAsia="宋体" w:asciiTheme="minorHAnsi" w:hAnsiTheme="minorHAnsi" w:cstheme="minorBidi"/>
                <w:sz w:val="21"/>
                <w:szCs w:val="21"/>
                <w:lang w:val="en-US" w:eastAsia="zh-CN"/>
              </w:rPr>
            </w:pPr>
            <w:r>
              <w:rPr>
                <w:rFonts w:hint="eastAsia" w:eastAsia="宋体" w:cstheme="minorBidi"/>
                <w:sz w:val="21"/>
                <w:szCs w:val="21"/>
                <w:lang w:val="en-US" w:eastAsia="zh-CN"/>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eastAsia" w:ascii="宋体" w:hAnsi="宋体" w:eastAsia="宋体" w:cs="宋体"/>
                <w:color w:val="000000"/>
                <w:position w:val="0"/>
                <w:sz w:val="20"/>
                <w:szCs w:val="20"/>
              </w:rPr>
            </w:pPr>
          </w:p>
          <w:p>
            <w:pPr>
              <w:bidi w:val="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eastAsia" w:ascii="宋体" w:hAnsi="宋体" w:eastAsia="宋体"/>
                <w:color w:val="000000"/>
                <w:position w:val="0"/>
                <w:sz w:val="20"/>
                <w:szCs w:val="20"/>
                <w:lang w:val="en-US" w:eastAsia="zh-CN"/>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58.2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jc w:val="both"/>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right="0"/>
              <w:jc w:val="both"/>
              <w:rPr>
                <w:rFonts w:hint="eastAsia"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面积</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p>
            <w:pPr>
              <w:bidi w:val="0"/>
              <w:jc w:val="center"/>
              <w:rPr>
                <w:rFonts w:hint="default" w:asciiTheme="minorHAnsi" w:hAnsiTheme="minorHAnsi" w:eastAsiaTheme="minorEastAsia" w:cstheme="minorBidi"/>
                <w:sz w:val="21"/>
                <w:szCs w:val="21"/>
              </w:rPr>
            </w:pPr>
            <w:r>
              <w:rPr>
                <w:rFonts w:hint="eastAsia" w:eastAsia="宋体" w:cstheme="minorBidi"/>
                <w:sz w:val="21"/>
                <w:szCs w:val="21"/>
                <w:lang w:val="en-US" w:eastAsia="zh-CN"/>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eastAsia" w:ascii="宋体" w:hAnsi="宋体" w:eastAsia="宋体" w:cs="宋体"/>
                <w:color w:val="000000"/>
                <w:position w:val="0"/>
                <w:sz w:val="20"/>
                <w:szCs w:val="20"/>
              </w:rPr>
            </w:pPr>
          </w:p>
          <w:p>
            <w:pPr>
              <w:bidi w:val="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eastAsia" w:ascii="宋体" w:hAnsi="宋体" w:eastAsia="宋体"/>
                <w:color w:val="000000"/>
                <w:position w:val="0"/>
                <w:sz w:val="20"/>
                <w:szCs w:val="20"/>
                <w:lang w:val="en-US" w:eastAsia="zh-CN"/>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58.3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jc w:val="both"/>
              <w:rPr>
                <w:rFonts w:hint="eastAsia" w:ascii="宋体" w:hAnsi="宋体" w:eastAsia="宋体"/>
                <w:color w:val="000000"/>
                <w:position w:val="0"/>
                <w:sz w:val="20"/>
                <w:szCs w:val="20"/>
                <w:lang w:val="en-US" w:eastAsia="zh-CN"/>
              </w:rPr>
            </w:pPr>
          </w:p>
          <w:p>
            <w:pPr>
              <w:numPr>
                <w:ilvl w:val="0"/>
                <w:numId w:val="0"/>
              </w:numPr>
              <w:wordWrap w:val="0"/>
              <w:autoSpaceDE/>
              <w:autoSpaceDN/>
              <w:spacing w:before="0" w:after="0" w:line="240" w:lineRule="auto"/>
              <w:ind w:right="0"/>
              <w:jc w:val="both"/>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厚度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p>
            <w:pPr>
              <w:bidi w:val="0"/>
              <w:jc w:val="center"/>
              <w:rPr>
                <w:rFonts w:hint="default" w:asciiTheme="minorHAnsi" w:hAnsiTheme="minorHAnsi" w:eastAsiaTheme="minorEastAsia" w:cstheme="minorBidi"/>
                <w:sz w:val="21"/>
                <w:szCs w:val="21"/>
              </w:rPr>
            </w:pPr>
            <w:r>
              <w:rPr>
                <w:rFonts w:hint="eastAsia" w:eastAsia="宋体" w:cstheme="minorBidi"/>
                <w:sz w:val="21"/>
                <w:szCs w:val="21"/>
                <w:lang w:val="en-US" w:eastAsia="zh-CN"/>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eastAsia" w:ascii="宋体" w:hAnsi="宋体" w:eastAsia="宋体" w:cs="宋体"/>
                <w:color w:val="000000"/>
                <w:position w:val="0"/>
                <w:sz w:val="20"/>
                <w:szCs w:val="20"/>
              </w:rPr>
            </w:pPr>
          </w:p>
          <w:p>
            <w:pPr>
              <w:bidi w:val="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eastAsia" w:ascii="宋体" w:hAnsi="宋体" w:eastAsia="宋体"/>
                <w:color w:val="000000"/>
                <w:position w:val="0"/>
                <w:sz w:val="20"/>
                <w:szCs w:val="20"/>
                <w:lang w:val="en-US" w:eastAsia="zh-CN"/>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58.4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jc w:val="both"/>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right="0"/>
              <w:jc w:val="both"/>
              <w:rPr>
                <w:rFonts w:hint="eastAsia"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单位面积质量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p>
            <w:pPr>
              <w:bidi w:val="0"/>
              <w:jc w:val="center"/>
              <w:rPr>
                <w:rFonts w:hint="default" w:asciiTheme="minorHAnsi" w:hAnsiTheme="minorHAnsi" w:eastAsiaTheme="minorEastAsia" w:cstheme="minorBidi"/>
                <w:sz w:val="21"/>
                <w:szCs w:val="21"/>
              </w:rPr>
            </w:pPr>
            <w:r>
              <w:rPr>
                <w:rFonts w:hint="eastAsia" w:eastAsia="宋体" w:cstheme="minorBidi"/>
                <w:sz w:val="21"/>
                <w:szCs w:val="21"/>
                <w:lang w:val="en-US" w:eastAsia="zh-CN"/>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eastAsia" w:ascii="宋体" w:hAnsi="宋体" w:eastAsia="宋体" w:cs="宋体"/>
                <w:color w:val="000000"/>
                <w:position w:val="0"/>
                <w:sz w:val="20"/>
                <w:szCs w:val="20"/>
              </w:rPr>
            </w:pPr>
          </w:p>
          <w:p>
            <w:pPr>
              <w:bidi w:val="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eastAsia" w:ascii="宋体" w:hAnsi="宋体" w:eastAsia="宋体"/>
                <w:color w:val="000000"/>
                <w:position w:val="0"/>
                <w:sz w:val="20"/>
                <w:szCs w:val="20"/>
                <w:lang w:val="en-US" w:eastAsia="zh-CN"/>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58.5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right="0"/>
              <w:jc w:val="both"/>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拉了及延伸率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p>
            <w:pPr>
              <w:bidi w:val="0"/>
              <w:jc w:val="center"/>
              <w:rPr>
                <w:rFonts w:hint="default" w:asciiTheme="minorHAnsi" w:hAnsiTheme="minorHAnsi" w:eastAsiaTheme="minorEastAsia" w:cstheme="minorBidi"/>
                <w:sz w:val="21"/>
                <w:szCs w:val="21"/>
              </w:rPr>
            </w:pPr>
            <w:r>
              <w:rPr>
                <w:rFonts w:hint="eastAsia" w:eastAsia="宋体" w:cstheme="minorBidi"/>
                <w:sz w:val="21"/>
                <w:szCs w:val="21"/>
                <w:lang w:val="en-US" w:eastAsia="zh-CN"/>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eastAsia" w:ascii="宋体" w:hAnsi="宋体" w:eastAsia="宋体" w:cs="宋体"/>
                <w:color w:val="000000"/>
                <w:position w:val="0"/>
                <w:sz w:val="20"/>
                <w:szCs w:val="20"/>
              </w:rPr>
            </w:pPr>
          </w:p>
          <w:p>
            <w:pPr>
              <w:bidi w:val="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eastAsia" w:ascii="宋体" w:hAnsi="宋体" w:eastAsia="宋体"/>
                <w:color w:val="000000"/>
                <w:position w:val="0"/>
                <w:sz w:val="20"/>
                <w:szCs w:val="20"/>
                <w:lang w:val="en-US" w:eastAsia="zh-CN"/>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58.6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right="0"/>
              <w:jc w:val="both"/>
              <w:rPr>
                <w:rFonts w:hint="eastAsia"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制样费</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jc w:val="center"/>
              <w:rPr>
                <w:rFonts w:hint="default" w:ascii="宋体" w:hAnsi="宋体" w:eastAsia="宋体"/>
                <w:color w:val="000000"/>
                <w:position w:val="0"/>
                <w:sz w:val="20"/>
                <w:szCs w:val="20"/>
              </w:rPr>
            </w:pPr>
            <w:r>
              <w:rPr>
                <w:rFonts w:hint="eastAsia" w:eastAsia="宋体" w:cstheme="minorBidi"/>
                <w:sz w:val="21"/>
                <w:szCs w:val="21"/>
                <w:lang w:val="en-US" w:eastAsia="zh-CN"/>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eastAsia" w:ascii="宋体" w:hAnsi="宋体" w:eastAsia="宋体" w:cs="宋体"/>
                <w:color w:val="000000"/>
                <w:position w:val="0"/>
                <w:sz w:val="20"/>
                <w:szCs w:val="20"/>
              </w:rPr>
            </w:pPr>
          </w:p>
          <w:p>
            <w:pPr>
              <w:bidi w:val="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both"/>
              <w:rPr>
                <w:rFonts w:hint="default" w:ascii="宋体" w:hAnsi="宋体" w:eastAsia="宋体"/>
                <w:color w:val="000000"/>
                <w:position w:val="0"/>
                <w:sz w:val="20"/>
                <w:szCs w:val="20"/>
                <w:lang w:val="en-US" w:eastAsia="zh-CN"/>
              </w:rPr>
            </w:pPr>
          </w:p>
          <w:p>
            <w:pPr>
              <w:numPr>
                <w:ilvl w:val="0"/>
                <w:numId w:val="0"/>
              </w:numPr>
              <w:wordWrap w:val="0"/>
              <w:autoSpaceDE/>
              <w:autoSpaceDN/>
              <w:spacing w:before="0" w:after="0" w:line="240" w:lineRule="auto"/>
              <w:ind w:left="0" w:right="0" w:firstLine="0"/>
              <w:jc w:val="both"/>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4290" w:firstLineChars="2145"/>
              <w:jc w:val="both"/>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750.0</w:t>
            </w:r>
          </w:p>
          <w:p>
            <w:pPr>
              <w:numPr>
                <w:ilvl w:val="0"/>
                <w:numId w:val="0"/>
              </w:numPr>
              <w:wordWrap w:val="0"/>
              <w:autoSpaceDE/>
              <w:autoSpaceDN/>
              <w:spacing w:before="0" w:after="0" w:line="240" w:lineRule="auto"/>
              <w:ind w:right="0"/>
              <w:jc w:val="both"/>
              <w:rPr>
                <w:rFonts w:hint="default" w:ascii="宋体" w:hAnsi="宋体" w:eastAsia="宋体"/>
                <w:color w:val="000000"/>
                <w:position w:val="0"/>
                <w:sz w:val="20"/>
                <w:szCs w:val="20"/>
                <w:lang w:val="en-US" w:eastAsia="zh-CN"/>
              </w:rPr>
            </w:pPr>
          </w:p>
        </w:tc>
      </w:tr>
      <w:tr>
        <w:tblPrEx>
          <w:tblLayout w:type="fixed"/>
          <w:tblCellMar>
            <w:top w:w="0" w:type="dxa"/>
            <w:left w:w="108" w:type="dxa"/>
            <w:bottom w:w="0" w:type="dxa"/>
            <w:right w:w="108" w:type="dxa"/>
          </w:tblCellMar>
        </w:tblPrEx>
        <w:trPr>
          <w:trHeight w:val="90"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
          <w:p>
            <w:pPr>
              <w:rPr>
                <w:rFonts w:hint="default" w:eastAsia="宋体"/>
                <w:lang w:val="en-US" w:eastAsia="zh-CN"/>
              </w:rPr>
            </w:pPr>
            <w:r>
              <w:rPr>
                <w:rFonts w:hint="eastAsia" w:eastAsia="宋体"/>
                <w:lang w:val="en-US" w:eastAsia="zh-CN"/>
              </w:rPr>
              <w:t>59</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Pr>
              <w:rPr>
                <w:rFonts w:hint="eastAsia" w:eastAsia="宋体"/>
                <w:lang w:val="en-US" w:eastAsia="zh-CN"/>
              </w:rPr>
            </w:pPr>
          </w:p>
          <w:p>
            <w:pPr>
              <w:ind w:firstLine="218" w:firstLineChars="0"/>
              <w:rPr>
                <w:rFonts w:hint="eastAsia" w:eastAsia="宋体"/>
                <w:lang w:val="en-US" w:eastAsia="zh-CN"/>
              </w:rPr>
            </w:pPr>
            <w:r>
              <w:rPr>
                <w:rFonts w:hint="eastAsia" w:eastAsia="宋体"/>
                <w:lang w:val="en-US" w:eastAsia="zh-CN"/>
              </w:rPr>
              <w:t>结构用冷弯空心钢管</w:t>
            </w:r>
          </w:p>
          <w:p>
            <w:pPr>
              <w:rPr>
                <w:rFonts w:hint="eastAsia" w:eastAsia="宋体"/>
                <w:lang w:val="en-US" w:eastAsia="zh-CN"/>
              </w:rPr>
            </w:pPr>
            <w:r>
              <w:rPr>
                <w:rFonts w:hint="eastAsia" w:eastAsia="宋体"/>
                <w:lang w:val="en-US" w:eastAsia="zh-CN"/>
              </w:rPr>
              <w:t>（GB/T6728-2017）</w:t>
            </w:r>
          </w:p>
          <w:p>
            <w:pPr>
              <w:ind w:firstLine="218" w:firstLineChars="0"/>
              <w:rPr>
                <w:rFonts w:hint="eastAsia" w:eastAsia="宋体"/>
                <w:lang w:val="en-US" w:eastAsia="zh-CN"/>
              </w:rPr>
            </w:pPr>
          </w:p>
          <w:p>
            <w:pPr>
              <w:ind w:firstLine="210" w:firstLineChars="100"/>
              <w:rPr>
                <w:rFonts w:hint="eastAsia" w:eastAsia="宋体"/>
                <w:lang w:val="en-US" w:eastAsia="zh-CN"/>
              </w:rPr>
            </w:pPr>
            <w:r>
              <w:rPr>
                <w:rFonts w:hint="eastAsia" w:eastAsia="宋体"/>
                <w:lang w:val="en-US" w:eastAsia="zh-CN"/>
              </w:rPr>
              <w:t>热轧型钢</w:t>
            </w:r>
          </w:p>
          <w:p>
            <w:pPr>
              <w:rPr>
                <w:rFonts w:hint="eastAsia" w:eastAsia="宋体"/>
                <w:lang w:val="en-US" w:eastAsia="zh-CN"/>
              </w:rPr>
            </w:pPr>
            <w:r>
              <w:rPr>
                <w:rFonts w:hint="eastAsia" w:eastAsia="宋体"/>
                <w:lang w:val="en-US" w:eastAsia="zh-CN"/>
              </w:rPr>
              <w:t>（GB/T706-2016）</w:t>
            </w:r>
          </w:p>
          <w:p>
            <w:pPr>
              <w:ind w:firstLine="218" w:firstLineChars="0"/>
              <w:rPr>
                <w:rFonts w:hint="eastAsia" w:eastAsia="宋体"/>
                <w:lang w:val="en-US" w:eastAsia="zh-CN"/>
              </w:rPr>
            </w:pPr>
          </w:p>
          <w:p>
            <w:pPr>
              <w:ind w:firstLine="218" w:firstLineChars="0"/>
              <w:rPr>
                <w:rFonts w:hint="eastAsia" w:eastAsia="宋体"/>
                <w:lang w:val="en-US" w:eastAsia="zh-CN"/>
              </w:rPr>
            </w:pPr>
            <w:r>
              <w:rPr>
                <w:rFonts w:hint="eastAsia" w:eastAsia="宋体"/>
                <w:lang w:val="en-US" w:eastAsia="zh-CN"/>
              </w:rPr>
              <w:t>冷拔异性钢管</w:t>
            </w:r>
          </w:p>
          <w:p>
            <w:pPr>
              <w:rPr>
                <w:rFonts w:hint="default" w:eastAsia="宋体"/>
                <w:lang w:val="en-US" w:eastAsia="zh-CN"/>
              </w:rPr>
            </w:pPr>
            <w:r>
              <w:rPr>
                <w:rFonts w:hint="eastAsia" w:eastAsia="宋体"/>
                <w:lang w:val="en-US" w:eastAsia="zh-CN"/>
              </w:rPr>
              <w:t>（GB/T3094/2012）</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59.1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right="0"/>
              <w:jc w:val="both"/>
              <w:rPr>
                <w:rFonts w:hint="eastAsia"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重量偏差</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jc w:val="center"/>
              <w:rPr>
                <w:rFonts w:hint="default" w:ascii="宋体" w:hAnsi="宋体" w:eastAsia="宋体"/>
                <w:color w:val="000000"/>
                <w:position w:val="0"/>
                <w:sz w:val="20"/>
                <w:szCs w:val="20"/>
              </w:rPr>
            </w:pPr>
            <w:r>
              <w:rPr>
                <w:rFonts w:hint="eastAsia" w:eastAsia="宋体" w:cstheme="minorBidi"/>
                <w:sz w:val="21"/>
                <w:szCs w:val="21"/>
                <w:lang w:val="en-US" w:eastAsia="zh-CN"/>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eastAsia" w:ascii="宋体" w:hAnsi="宋体" w:eastAsia="宋体" w:cs="宋体"/>
                <w:color w:val="000000"/>
                <w:position w:val="0"/>
                <w:sz w:val="20"/>
                <w:szCs w:val="20"/>
              </w:rPr>
            </w:pPr>
          </w:p>
          <w:p>
            <w:pPr>
              <w:bidi w:val="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59.2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right="0"/>
              <w:jc w:val="both"/>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外形尺寸及偏差</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p>
            <w:pPr>
              <w:bidi w:val="0"/>
              <w:jc w:val="center"/>
              <w:rPr>
                <w:rFonts w:hint="default" w:asciiTheme="minorHAnsi" w:hAnsiTheme="minorHAnsi" w:eastAsiaTheme="minorEastAsia" w:cstheme="minorBidi"/>
                <w:sz w:val="21"/>
                <w:szCs w:val="21"/>
              </w:rPr>
            </w:pPr>
            <w:r>
              <w:rPr>
                <w:rFonts w:hint="eastAsia" w:eastAsia="宋体" w:cstheme="minorBidi"/>
                <w:sz w:val="21"/>
                <w:szCs w:val="21"/>
                <w:lang w:val="en-US" w:eastAsia="zh-CN"/>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eastAsia" w:ascii="宋体" w:hAnsi="宋体" w:eastAsia="宋体" w:cs="宋体"/>
                <w:color w:val="000000"/>
                <w:position w:val="0"/>
                <w:sz w:val="20"/>
                <w:szCs w:val="20"/>
              </w:rPr>
            </w:pPr>
          </w:p>
          <w:p>
            <w:pPr>
              <w:bidi w:val="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59.3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right="0"/>
              <w:jc w:val="both"/>
              <w:rPr>
                <w:rFonts w:hint="eastAsia"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弯曲度（每米弯曲度）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p>
            <w:pPr>
              <w:bidi w:val="0"/>
              <w:jc w:val="center"/>
              <w:rPr>
                <w:rFonts w:hint="default" w:asciiTheme="minorHAnsi" w:hAnsiTheme="minorHAnsi" w:eastAsiaTheme="minorEastAsia" w:cstheme="minorBidi"/>
                <w:sz w:val="21"/>
                <w:szCs w:val="21"/>
              </w:rPr>
            </w:pPr>
            <w:r>
              <w:rPr>
                <w:rFonts w:hint="eastAsia" w:eastAsia="宋体" w:cstheme="minorBidi"/>
                <w:sz w:val="21"/>
                <w:szCs w:val="21"/>
                <w:lang w:val="en-US" w:eastAsia="zh-CN"/>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eastAsia" w:ascii="宋体" w:hAnsi="宋体" w:eastAsia="宋体" w:cs="宋体"/>
                <w:color w:val="000000"/>
                <w:position w:val="0"/>
                <w:sz w:val="20"/>
                <w:szCs w:val="20"/>
              </w:rPr>
            </w:pPr>
          </w:p>
          <w:p>
            <w:pPr>
              <w:bidi w:val="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59.4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right="0"/>
              <w:jc w:val="both"/>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拉伸试验</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p>
            <w:pPr>
              <w:bidi w:val="0"/>
              <w:jc w:val="center"/>
              <w:rPr>
                <w:rFonts w:hint="default" w:asciiTheme="minorHAnsi" w:hAnsiTheme="minorHAnsi" w:eastAsiaTheme="minorEastAsia" w:cstheme="minorBidi"/>
                <w:sz w:val="21"/>
                <w:szCs w:val="21"/>
              </w:rPr>
            </w:pPr>
            <w:r>
              <w:rPr>
                <w:rFonts w:hint="eastAsia" w:eastAsia="宋体" w:cstheme="minorBidi"/>
                <w:sz w:val="21"/>
                <w:szCs w:val="21"/>
                <w:lang w:val="en-US" w:eastAsia="zh-CN"/>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eastAsia" w:ascii="宋体" w:hAnsi="宋体" w:eastAsia="宋体" w:cs="宋体"/>
                <w:color w:val="000000"/>
                <w:position w:val="0"/>
                <w:sz w:val="20"/>
                <w:szCs w:val="20"/>
              </w:rPr>
            </w:pPr>
          </w:p>
          <w:p>
            <w:pPr>
              <w:bidi w:val="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tc>
      </w:tr>
      <w:tr>
        <w:tblPrEx>
          <w:tblLayout w:type="fixed"/>
          <w:tblCellMar>
            <w:top w:w="0" w:type="dxa"/>
            <w:left w:w="108" w:type="dxa"/>
            <w:bottom w:w="0" w:type="dxa"/>
            <w:right w:w="108" w:type="dxa"/>
          </w:tblCellMar>
        </w:tblPrEx>
        <w:trPr>
          <w:trHeight w:val="476"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both"/>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200" w:firstLineChars="100"/>
              <w:jc w:val="both"/>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59.5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jc w:val="both"/>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right="0"/>
              <w:jc w:val="both"/>
              <w:rPr>
                <w:rFonts w:hint="eastAsia"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表面质量</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jc w:val="center"/>
              <w:rPr>
                <w:rFonts w:hint="default" w:ascii="宋体" w:hAnsi="宋体" w:eastAsia="宋体"/>
                <w:color w:val="000000"/>
                <w:position w:val="0"/>
                <w:sz w:val="20"/>
                <w:szCs w:val="20"/>
              </w:rPr>
            </w:pPr>
          </w:p>
          <w:p>
            <w:pPr>
              <w:bidi w:val="0"/>
              <w:jc w:val="center"/>
              <w:rPr>
                <w:rFonts w:hint="default" w:asciiTheme="minorHAnsi" w:hAnsiTheme="minorHAnsi" w:eastAsiaTheme="minorEastAsia" w:cstheme="minorBidi"/>
                <w:sz w:val="21"/>
                <w:szCs w:val="21"/>
              </w:rPr>
            </w:pPr>
            <w:r>
              <w:rPr>
                <w:rFonts w:hint="eastAsia" w:eastAsia="宋体" w:cstheme="minorBidi"/>
                <w:sz w:val="21"/>
                <w:szCs w:val="21"/>
                <w:lang w:val="en-US" w:eastAsia="zh-CN"/>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jc w:val="center"/>
              <w:rPr>
                <w:rFonts w:hint="eastAsia" w:ascii="宋体" w:hAnsi="宋体" w:eastAsia="宋体" w:cs="宋体"/>
                <w:color w:val="000000"/>
                <w:position w:val="0"/>
                <w:sz w:val="20"/>
                <w:szCs w:val="20"/>
              </w:rPr>
            </w:pPr>
          </w:p>
          <w:p>
            <w:pPr>
              <w:bidi w:val="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jc w:val="both"/>
              <w:rPr>
                <w:rFonts w:hint="default" w:ascii="宋体" w:hAnsi="宋体" w:eastAsia="宋体"/>
                <w:color w:val="000000"/>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59.6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jc w:val="both"/>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right="0"/>
              <w:jc w:val="both"/>
              <w:rPr>
                <w:rFonts w:hint="eastAsia"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制样费</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lang w:val="en-US" w:eastAsia="zh-CN"/>
              </w:rPr>
            </w:pPr>
            <w:r>
              <w:rPr>
                <w:rFonts w:hint="default" w:ascii="宋体" w:hAnsi="宋体" w:eastAsia="宋体"/>
                <w:color w:val="000000"/>
                <w:position w:val="0"/>
                <w:sz w:val="20"/>
                <w:szCs w:val="20"/>
                <w:lang w:val="en-US" w:eastAsia="zh-CN"/>
              </w:rPr>
              <w:t>项</w:t>
            </w:r>
          </w:p>
          <w:p>
            <w:pPr>
              <w:bidi w:val="0"/>
              <w:jc w:val="center"/>
              <w:rPr>
                <w:rFonts w:hint="default" w:asciiTheme="minorHAnsi" w:hAnsiTheme="minorHAnsi" w:eastAsiaTheme="minorEastAsia" w:cstheme="minorBidi"/>
                <w:sz w:val="21"/>
                <w:szCs w:val="21"/>
                <w:lang w:val="en-US" w:eastAsia="zh-CN"/>
              </w:rPr>
            </w:pPr>
            <w:r>
              <w:rPr>
                <w:rFonts w:hint="eastAsia" w:eastAsia="宋体" w:cstheme="minorBidi"/>
                <w:sz w:val="21"/>
                <w:szCs w:val="21"/>
                <w:lang w:val="en-US" w:eastAsia="zh-CN"/>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eastAsia" w:ascii="宋体" w:hAnsi="宋体" w:eastAsia="宋体" w:cs="宋体"/>
                <w:color w:val="000000"/>
                <w:position w:val="0"/>
                <w:sz w:val="20"/>
                <w:szCs w:val="20"/>
              </w:rPr>
            </w:pPr>
          </w:p>
          <w:p>
            <w:pPr>
              <w:bidi w:val="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both"/>
              <w:rPr>
                <w:rFonts w:hint="eastAsia" w:ascii="宋体" w:hAnsi="宋体" w:eastAsia="宋体"/>
                <w:color w:val="000000"/>
                <w:position w:val="0"/>
                <w:sz w:val="20"/>
                <w:szCs w:val="20"/>
                <w:lang w:val="en-US" w:eastAsia="zh-CN"/>
              </w:rPr>
            </w:pPr>
          </w:p>
          <w:p>
            <w:pPr>
              <w:numPr>
                <w:ilvl w:val="0"/>
                <w:numId w:val="0"/>
              </w:numPr>
              <w:wordWrap w:val="0"/>
              <w:autoSpaceDE/>
              <w:autoSpaceDN/>
              <w:spacing w:before="0" w:after="0" w:line="240" w:lineRule="auto"/>
              <w:ind w:left="0" w:right="0" w:firstLine="0"/>
              <w:jc w:val="center"/>
              <w:rPr>
                <w:rFonts w:hint="eastAsia"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bidi w:val="0"/>
              <w:ind w:firstLine="4410" w:firstLineChars="2100"/>
              <w:jc w:val="both"/>
              <w:rPr>
                <w:rFonts w:hint="default" w:eastAsia="宋体" w:asciiTheme="minorHAnsi" w:hAnsiTheme="minorHAnsi" w:cstheme="minorBidi"/>
                <w:sz w:val="21"/>
                <w:szCs w:val="21"/>
                <w:lang w:val="en-US" w:eastAsia="zh-CN"/>
              </w:rPr>
            </w:pPr>
            <w:r>
              <w:rPr>
                <w:rFonts w:hint="eastAsia" w:eastAsia="宋体" w:cstheme="minorBidi"/>
                <w:sz w:val="21"/>
                <w:szCs w:val="21"/>
                <w:lang w:val="en-US" w:eastAsia="zh-CN"/>
              </w:rPr>
              <w:t>750.0</w:t>
            </w:r>
          </w:p>
        </w:tc>
      </w:tr>
      <w:tr>
        <w:tblPrEx>
          <w:tblLayout w:type="fixed"/>
          <w:tblCellMar>
            <w:top w:w="0" w:type="dxa"/>
            <w:left w:w="108" w:type="dxa"/>
            <w:bottom w:w="0" w:type="dxa"/>
            <w:right w:w="108" w:type="dxa"/>
          </w:tblCellMar>
        </w:tblPrEx>
        <w:trPr>
          <w:trHeight w:val="434" w:hRule="atLeast"/>
        </w:trPr>
        <w:tc>
          <w:tcPr>
            <w:tcW w:w="585" w:type="dxa"/>
            <w:vMerge w:val="restart"/>
            <w:tcBorders>
              <w:top w:val="single" w:color="auto" w:sz="4" w:space="0"/>
              <w:left w:val="single" w:color="000000" w:sz="4" w:space="0"/>
              <w:bottom w:val="single" w:color="auto" w:sz="4" w:space="0"/>
              <w:right w:val="single" w:color="000000" w:sz="4" w:space="0"/>
            </w:tcBorders>
            <w:vAlign w:val="top"/>
          </w:tcPr>
          <w:p/>
          <w:p/>
          <w:p/>
          <w:p/>
          <w:p>
            <w:pPr>
              <w:rPr>
                <w:rFonts w:hint="default" w:eastAsia="宋体"/>
                <w:lang w:val="en-US" w:eastAsia="zh-CN"/>
              </w:rPr>
            </w:pPr>
            <w:r>
              <w:rPr>
                <w:rFonts w:hint="eastAsia" w:eastAsia="宋体"/>
                <w:lang w:val="en-US" w:eastAsia="zh-CN"/>
              </w:rPr>
              <w:t>60</w:t>
            </w:r>
          </w:p>
        </w:tc>
        <w:tc>
          <w:tcPr>
            <w:tcW w:w="1920" w:type="dxa"/>
            <w:vMerge w:val="restart"/>
            <w:tcBorders>
              <w:top w:val="single" w:color="auto" w:sz="4" w:space="0"/>
              <w:left w:val="single" w:color="000000" w:sz="4" w:space="0"/>
              <w:bottom w:val="single" w:color="auto" w:sz="4" w:space="0"/>
              <w:right w:val="single" w:color="000000" w:sz="4" w:space="0"/>
            </w:tcBorders>
            <w:vAlign w:val="top"/>
          </w:tcPr>
          <w:p/>
          <w:p/>
          <w:p/>
          <w:p>
            <w:pPr>
              <w:rPr>
                <w:rFonts w:hint="eastAsia" w:eastAsia="宋体"/>
                <w:lang w:val="en-US" w:eastAsia="zh-CN"/>
              </w:rPr>
            </w:pPr>
            <w:r>
              <w:rPr>
                <w:rFonts w:hint="eastAsia" w:eastAsia="宋体"/>
                <w:lang w:val="en-US" w:eastAsia="zh-CN"/>
              </w:rPr>
              <w:t>聚乙烯双壁波纹管材</w:t>
            </w:r>
          </w:p>
          <w:p>
            <w:pPr>
              <w:rPr>
                <w:rFonts w:hint="eastAsia" w:eastAsia="宋体"/>
                <w:lang w:val="en-US" w:eastAsia="zh-CN"/>
              </w:rPr>
            </w:pPr>
            <w:r>
              <w:rPr>
                <w:rFonts w:hint="eastAsia" w:eastAsia="宋体"/>
                <w:lang w:val="en-US" w:eastAsia="zh-CN"/>
              </w:rPr>
              <w:t>（GB/T19472.1-2019）</w:t>
            </w: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r>
              <w:rPr>
                <w:rFonts w:hint="eastAsia" w:eastAsia="宋体"/>
                <w:lang w:val="en-US" w:eastAsia="zh-CN"/>
              </w:rPr>
              <w:t>聚乙烯缠绕结构壁管材</w:t>
            </w:r>
          </w:p>
          <w:p>
            <w:pPr>
              <w:rPr>
                <w:rFonts w:hint="default" w:eastAsia="宋体"/>
                <w:lang w:val="en-US" w:eastAsia="zh-CN"/>
              </w:rPr>
            </w:pPr>
            <w:r>
              <w:rPr>
                <w:rFonts w:hint="eastAsia" w:eastAsia="宋体"/>
                <w:lang w:val="en-US" w:eastAsia="zh-CN"/>
              </w:rPr>
              <w:t>（GB/T19472.2-2017）</w:t>
            </w: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60.1</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right="0"/>
              <w:jc w:val="both"/>
              <w:rPr>
                <w:rFonts w:hint="eastAsia"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外观</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p>
            <w:pPr>
              <w:bidi w:val="0"/>
              <w:jc w:val="center"/>
              <w:rPr>
                <w:rFonts w:hint="default" w:asciiTheme="minorHAnsi" w:hAnsiTheme="minorHAnsi" w:eastAsiaTheme="minorEastAsia" w:cstheme="minorBidi"/>
                <w:sz w:val="21"/>
                <w:szCs w:val="21"/>
              </w:rPr>
            </w:pPr>
            <w:r>
              <w:rPr>
                <w:rFonts w:hint="eastAsia" w:eastAsia="宋体" w:cstheme="minorBidi"/>
                <w:sz w:val="21"/>
                <w:szCs w:val="21"/>
                <w:lang w:val="en-US" w:eastAsia="zh-CN"/>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eastAsia" w:ascii="宋体" w:hAnsi="宋体" w:eastAsia="宋体" w:cs="宋体"/>
                <w:color w:val="000000"/>
                <w:position w:val="0"/>
                <w:sz w:val="20"/>
                <w:szCs w:val="20"/>
              </w:rPr>
            </w:pPr>
          </w:p>
          <w:p>
            <w:pPr>
              <w:bidi w:val="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60.2</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right="0"/>
              <w:jc w:val="both"/>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颜色</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p>
            <w:pPr>
              <w:bidi w:val="0"/>
              <w:jc w:val="center"/>
              <w:rPr>
                <w:rFonts w:hint="default" w:asciiTheme="minorHAnsi" w:hAnsiTheme="minorHAnsi" w:eastAsiaTheme="minorEastAsia" w:cstheme="minorBidi"/>
                <w:sz w:val="21"/>
                <w:szCs w:val="21"/>
              </w:rPr>
            </w:pPr>
            <w:r>
              <w:rPr>
                <w:rFonts w:hint="eastAsia" w:eastAsia="宋体" w:cstheme="minorBidi"/>
                <w:sz w:val="21"/>
                <w:szCs w:val="21"/>
                <w:lang w:val="en-US" w:eastAsia="zh-CN"/>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eastAsia" w:ascii="宋体" w:hAnsi="宋体" w:eastAsia="宋体" w:cs="宋体"/>
                <w:color w:val="000000"/>
                <w:position w:val="0"/>
                <w:sz w:val="20"/>
                <w:szCs w:val="20"/>
              </w:rPr>
            </w:pPr>
          </w:p>
          <w:p>
            <w:pPr>
              <w:bidi w:val="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tc>
      </w:tr>
      <w:tr>
        <w:tblPrEx>
          <w:tblLayout w:type="fixed"/>
          <w:tblCellMar>
            <w:top w:w="0" w:type="dxa"/>
            <w:left w:w="108" w:type="dxa"/>
            <w:bottom w:w="0" w:type="dxa"/>
            <w:right w:w="108" w:type="dxa"/>
          </w:tblCellMar>
        </w:tblPrEx>
        <w:trPr>
          <w:trHeight w:val="593"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60.3</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right="0"/>
              <w:jc w:val="both"/>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规格尺寸</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jc w:val="center"/>
              <w:rPr>
                <w:rFonts w:hint="default" w:asciiTheme="minorHAnsi" w:hAnsiTheme="minorHAnsi" w:eastAsiaTheme="minorEastAsia" w:cstheme="minorBidi"/>
                <w:sz w:val="21"/>
                <w:szCs w:val="21"/>
                <w:lang w:val="en-US" w:eastAsia="zh-CN"/>
              </w:rPr>
            </w:pPr>
            <w:r>
              <w:rPr>
                <w:rFonts w:hint="eastAsia" w:eastAsia="宋体" w:cstheme="minorBidi"/>
                <w:sz w:val="21"/>
                <w:szCs w:val="21"/>
                <w:lang w:val="en-US" w:eastAsia="zh-CN"/>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eastAsia" w:ascii="宋体" w:hAnsi="宋体" w:eastAsia="宋体" w:cs="宋体"/>
                <w:color w:val="000000"/>
                <w:position w:val="0"/>
                <w:sz w:val="20"/>
                <w:szCs w:val="20"/>
              </w:rPr>
            </w:pPr>
          </w:p>
          <w:p>
            <w:pPr>
              <w:bidi w:val="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60.4</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jc w:val="both"/>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right="0"/>
              <w:jc w:val="both"/>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环刚度</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eastAsia" w:eastAsia="宋体" w:cstheme="minorBidi"/>
                <w:sz w:val="21"/>
                <w:szCs w:val="21"/>
                <w:lang w:val="en-US" w:eastAsia="zh-CN"/>
              </w:rPr>
            </w:pPr>
            <w:r>
              <w:rPr>
                <w:rFonts w:hint="eastAsia" w:eastAsia="宋体" w:cstheme="minorBidi"/>
                <w:sz w:val="21"/>
                <w:szCs w:val="21"/>
                <w:lang w:val="en-US" w:eastAsia="zh-CN"/>
              </w:rPr>
              <w:t>项</w:t>
            </w:r>
          </w:p>
          <w:p>
            <w:pPr>
              <w:bidi w:val="0"/>
              <w:jc w:val="center"/>
              <w:rPr>
                <w:rFonts w:hint="default" w:asciiTheme="minorHAnsi" w:hAnsiTheme="minorHAnsi" w:eastAsiaTheme="minorEastAsia" w:cstheme="minorBidi"/>
                <w:sz w:val="21"/>
                <w:szCs w:val="21"/>
                <w:lang w:val="en-US" w:eastAsia="zh-CN"/>
              </w:rPr>
            </w:pPr>
            <w:r>
              <w:rPr>
                <w:rFonts w:hint="eastAsia" w:eastAsia="宋体" w:cstheme="minorBidi"/>
                <w:sz w:val="21"/>
                <w:szCs w:val="21"/>
                <w:lang w:val="en-US" w:eastAsia="zh-CN"/>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eastAsia" w:ascii="宋体" w:hAnsi="宋体" w:eastAsia="宋体" w:cs="宋体"/>
                <w:color w:val="000000"/>
                <w:position w:val="0"/>
                <w:sz w:val="20"/>
                <w:szCs w:val="20"/>
              </w:rPr>
            </w:pPr>
          </w:p>
          <w:p>
            <w:pPr>
              <w:bidi w:val="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60.5</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right="0"/>
              <w:jc w:val="both"/>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eastAsia="zh-CN"/>
              </w:rPr>
              <w:t>环</w:t>
            </w:r>
            <w:r>
              <w:rPr>
                <w:rFonts w:hint="eastAsia" w:ascii="宋体" w:hAnsi="宋体" w:eastAsia="宋体"/>
                <w:color w:val="000000"/>
                <w:position w:val="0"/>
                <w:sz w:val="20"/>
                <w:szCs w:val="20"/>
                <w:lang w:val="en-US" w:eastAsia="zh-CN"/>
              </w:rPr>
              <w:t>柔性</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jc w:val="center"/>
              <w:rPr>
                <w:rFonts w:hint="default" w:ascii="宋体" w:hAnsi="宋体" w:eastAsia="宋体"/>
                <w:color w:val="000000"/>
                <w:position w:val="0"/>
                <w:sz w:val="20"/>
                <w:szCs w:val="20"/>
              </w:rPr>
            </w:pPr>
            <w:r>
              <w:rPr>
                <w:rFonts w:hint="eastAsia" w:eastAsia="宋体" w:cstheme="minorBidi"/>
                <w:sz w:val="21"/>
                <w:szCs w:val="21"/>
                <w:lang w:val="en-US" w:eastAsia="zh-CN"/>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eastAsia" w:ascii="宋体" w:hAnsi="宋体" w:eastAsia="宋体" w:cs="宋体"/>
                <w:color w:val="000000"/>
                <w:position w:val="0"/>
                <w:sz w:val="20"/>
                <w:szCs w:val="20"/>
              </w:rPr>
            </w:pPr>
          </w:p>
          <w:p>
            <w:pPr>
              <w:bidi w:val="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60.6</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right="0"/>
              <w:jc w:val="both"/>
              <w:rPr>
                <w:rFonts w:hint="eastAsia"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烘箱试验</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p>
            <w:pPr>
              <w:bidi w:val="0"/>
              <w:jc w:val="center"/>
              <w:rPr>
                <w:rFonts w:hint="default" w:asciiTheme="minorHAnsi" w:hAnsiTheme="minorHAnsi" w:eastAsiaTheme="minorEastAsia" w:cstheme="minorBidi"/>
                <w:sz w:val="21"/>
                <w:szCs w:val="21"/>
              </w:rPr>
            </w:pPr>
            <w:r>
              <w:rPr>
                <w:rFonts w:hint="eastAsia" w:eastAsia="宋体" w:cstheme="minorBidi"/>
                <w:sz w:val="21"/>
                <w:szCs w:val="21"/>
                <w:lang w:val="en-US" w:eastAsia="zh-CN"/>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eastAsia" w:ascii="宋体" w:hAnsi="宋体" w:eastAsia="宋体" w:cs="宋体"/>
                <w:color w:val="000000"/>
                <w:position w:val="0"/>
                <w:sz w:val="20"/>
                <w:szCs w:val="20"/>
              </w:rPr>
            </w:pPr>
          </w:p>
          <w:p>
            <w:pPr>
              <w:bidi w:val="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lang w:val="en-US" w:eastAsia="zh-CN"/>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60.7</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right="0"/>
              <w:jc w:val="both"/>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标志</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p>
            <w:pPr>
              <w:bidi w:val="0"/>
              <w:jc w:val="center"/>
              <w:rPr>
                <w:rFonts w:hint="default" w:asciiTheme="minorHAnsi" w:hAnsiTheme="minorHAnsi" w:eastAsiaTheme="minorEastAsia" w:cstheme="minorBidi"/>
                <w:sz w:val="21"/>
                <w:szCs w:val="21"/>
              </w:rPr>
            </w:pPr>
            <w:r>
              <w:rPr>
                <w:rFonts w:hint="eastAsia" w:eastAsia="宋体" w:cstheme="minorBidi"/>
                <w:sz w:val="21"/>
                <w:szCs w:val="21"/>
                <w:lang w:val="en-US" w:eastAsia="zh-CN"/>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eastAsia" w:ascii="宋体" w:hAnsi="宋体" w:eastAsia="宋体" w:cs="宋体"/>
                <w:color w:val="000000"/>
                <w:position w:val="0"/>
                <w:sz w:val="20"/>
                <w:szCs w:val="20"/>
              </w:rPr>
            </w:pPr>
          </w:p>
          <w:p>
            <w:pPr>
              <w:bidi w:val="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60.8</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right="0"/>
              <w:jc w:val="both"/>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纵向回缩率</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p>
            <w:pPr>
              <w:bidi w:val="0"/>
              <w:jc w:val="center"/>
              <w:rPr>
                <w:rFonts w:hint="default" w:asciiTheme="minorHAnsi" w:hAnsiTheme="minorHAnsi" w:eastAsiaTheme="minorEastAsia" w:cstheme="minorBidi"/>
                <w:sz w:val="21"/>
                <w:szCs w:val="21"/>
              </w:rPr>
            </w:pPr>
            <w:r>
              <w:rPr>
                <w:rFonts w:hint="eastAsia" w:eastAsia="宋体" w:cstheme="minorBidi"/>
                <w:sz w:val="21"/>
                <w:szCs w:val="21"/>
                <w:lang w:val="en-US" w:eastAsia="zh-CN"/>
              </w:rPr>
              <w:t>项</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eastAsia" w:ascii="宋体" w:hAnsi="宋体" w:eastAsia="宋体" w:cs="宋体"/>
                <w:color w:val="000000"/>
                <w:position w:val="0"/>
                <w:sz w:val="20"/>
                <w:szCs w:val="20"/>
              </w:rPr>
            </w:pPr>
          </w:p>
          <w:p>
            <w:pPr>
              <w:bidi w:val="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60.9</w:t>
            </w:r>
          </w:p>
        </w:tc>
        <w:tc>
          <w:tcPr>
            <w:tcW w:w="3168"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jc w:val="both"/>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right="0"/>
              <w:jc w:val="both"/>
              <w:rPr>
                <w:rFonts w:hint="eastAsia"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制样费</w:t>
            </w:r>
          </w:p>
        </w:tc>
        <w:tc>
          <w:tcPr>
            <w:tcW w:w="103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right="0"/>
              <w:jc w:val="center"/>
              <w:rPr>
                <w:rFonts w:hint="eastAsia" w:ascii="宋体" w:hAnsi="宋体" w:eastAsia="宋体"/>
                <w:color w:val="000000"/>
                <w:position w:val="0"/>
                <w:sz w:val="20"/>
                <w:szCs w:val="20"/>
                <w:lang w:eastAsia="zh-CN"/>
              </w:rPr>
            </w:pPr>
            <w:r>
              <w:rPr>
                <w:rFonts w:hint="eastAsia" w:ascii="宋体" w:hAnsi="宋体" w:eastAsia="宋体"/>
                <w:color w:val="000000"/>
                <w:position w:val="0"/>
                <w:sz w:val="20"/>
                <w:szCs w:val="20"/>
                <w:lang w:eastAsia="zh-CN"/>
              </w:rPr>
              <w:t>样</w:t>
            </w:r>
          </w:p>
        </w:tc>
        <w:tc>
          <w:tcPr>
            <w:tcW w:w="1197"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eastAsia" w:ascii="宋体" w:hAnsi="宋体" w:eastAsia="宋体" w:cs="宋体"/>
                <w:color w:val="000000"/>
                <w:position w:val="0"/>
                <w:sz w:val="20"/>
                <w:szCs w:val="20"/>
              </w:rPr>
            </w:pPr>
          </w:p>
          <w:p>
            <w:pPr>
              <w:bidi w:val="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200</w:t>
            </w:r>
          </w:p>
        </w:tc>
        <w:tc>
          <w:tcPr>
            <w:tcW w:w="142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vMerge w:val="continue"/>
            <w:tcBorders>
              <w:top w:val="single" w:color="auto" w:sz="4" w:space="0"/>
              <w:left w:val="single" w:color="000000" w:sz="4" w:space="0"/>
              <w:bottom w:val="single" w:color="auto" w:sz="4" w:space="0"/>
              <w:right w:val="single" w:color="000000" w:sz="4" w:space="0"/>
            </w:tcBorders>
            <w:vAlign w:val="top"/>
          </w:tcPr>
          <w:p/>
        </w:tc>
        <w:tc>
          <w:tcPr>
            <w:tcW w:w="1920" w:type="dxa"/>
            <w:vMerge w:val="continue"/>
            <w:tcBorders>
              <w:top w:val="single" w:color="auto" w:sz="4" w:space="0"/>
              <w:left w:val="single" w:color="000000" w:sz="4" w:space="0"/>
              <w:bottom w:val="single" w:color="auto" w:sz="4" w:space="0"/>
              <w:right w:val="single" w:color="000000" w:sz="4" w:space="0"/>
            </w:tcBorders>
            <w:vAlign w:val="top"/>
          </w:tc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p>
            <w:pPr>
              <w:numPr>
                <w:ilvl w:val="0"/>
                <w:numId w:val="0"/>
              </w:numPr>
              <w:wordWrap w:val="0"/>
              <w:autoSpaceDE/>
              <w:autoSpaceDN/>
              <w:spacing w:before="0" w:after="0" w:line="240" w:lineRule="auto"/>
              <w:ind w:left="0" w:right="0" w:firstLine="0"/>
              <w:jc w:val="center"/>
              <w:rPr>
                <w:rFonts w:hint="eastAsia" w:ascii="宋体" w:hAnsi="宋体" w:eastAsia="宋体"/>
                <w:color w:val="000000"/>
                <w:position w:val="0"/>
                <w:sz w:val="20"/>
                <w:szCs w:val="20"/>
                <w:lang w:val="en-US" w:eastAsia="zh-CN"/>
              </w:rPr>
            </w:pPr>
            <w:r>
              <w:rPr>
                <w:rFonts w:hint="eastAsia" w:ascii="宋体" w:hAnsi="宋体" w:eastAsia="宋体"/>
                <w:color w:val="000000"/>
                <w:position w:val="0"/>
                <w:sz w:val="20"/>
                <w:szCs w:val="20"/>
                <w:lang w:val="en-US" w:eastAsia="zh-CN"/>
              </w:rPr>
              <w:t>合计</w:t>
            </w: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4290" w:firstLineChars="2145"/>
              <w:jc w:val="both"/>
              <w:rPr>
                <w:rFonts w:hint="default" w:eastAsia="宋体" w:asciiTheme="minorHAnsi" w:hAnsiTheme="minorHAnsi" w:cstheme="minorBidi"/>
                <w:sz w:val="21"/>
                <w:szCs w:val="21"/>
                <w:lang w:val="en-US" w:eastAsia="zh-CN"/>
              </w:rPr>
            </w:pPr>
            <w:r>
              <w:rPr>
                <w:rFonts w:hint="eastAsia" w:ascii="宋体" w:hAnsi="宋体" w:eastAsia="宋体"/>
                <w:color w:val="000000"/>
                <w:position w:val="0"/>
                <w:sz w:val="20"/>
                <w:szCs w:val="20"/>
                <w:lang w:val="en-US" w:eastAsia="zh-CN"/>
              </w:rPr>
              <w:t>1050.0</w:t>
            </w:r>
          </w:p>
        </w:tc>
      </w:tr>
      <w:tr>
        <w:tblPrEx>
          <w:tblLayout w:type="fixed"/>
          <w:tblCellMar>
            <w:top w:w="0" w:type="dxa"/>
            <w:left w:w="108" w:type="dxa"/>
            <w:bottom w:w="0" w:type="dxa"/>
            <w:right w:w="108" w:type="dxa"/>
          </w:tblCellMar>
        </w:tblPrEx>
        <w:trPr>
          <w:trHeight w:val="434" w:hRule="atLeast"/>
        </w:trPr>
        <w:tc>
          <w:tcPr>
            <w:tcW w:w="585" w:type="dxa"/>
            <w:tcBorders>
              <w:top w:val="single" w:color="auto" w:sz="4" w:space="0"/>
              <w:left w:val="single" w:color="000000" w:sz="4" w:space="0"/>
              <w:bottom w:val="single" w:color="000000" w:sz="4" w:space="0"/>
              <w:right w:val="single" w:color="000000" w:sz="4" w:space="0"/>
            </w:tcBorders>
            <w:vAlign w:val="top"/>
          </w:tcPr>
          <w:p/>
        </w:tc>
        <w:tc>
          <w:tcPr>
            <w:tcW w:w="1920" w:type="dxa"/>
            <w:tcBorders>
              <w:top w:val="single" w:color="auto" w:sz="4" w:space="0"/>
              <w:left w:val="single" w:color="000000" w:sz="4" w:space="0"/>
              <w:bottom w:val="single" w:color="000000" w:sz="4" w:space="0"/>
              <w:right w:val="single" w:color="000000" w:sz="4" w:space="0"/>
            </w:tcBorders>
            <w:vAlign w:val="top"/>
          </w:tcPr>
          <w:p>
            <w:pPr>
              <w:rPr>
                <w:rFonts w:asciiTheme="minorHAnsi" w:hAnsiTheme="minorHAnsi" w:eastAsiaTheme="minorEastAsia" w:cstheme="minorBidi"/>
                <w:sz w:val="21"/>
                <w:szCs w:val="21"/>
              </w:rPr>
            </w:p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tcBorders>
              <w:top w:val="single" w:color="000000" w:sz="4" w:space="0"/>
              <w:left w:val="single" w:color="000000" w:sz="4" w:space="0"/>
              <w:bottom w:val="single" w:color="000000" w:sz="4" w:space="0"/>
              <w:right w:val="single" w:color="000000" w:sz="4" w:space="0"/>
            </w:tcBorders>
            <w:vAlign w:val="top"/>
          </w:tcPr>
          <w:p/>
        </w:tc>
        <w:tc>
          <w:tcPr>
            <w:tcW w:w="1920" w:type="dxa"/>
            <w:tcBorders>
              <w:top w:val="single" w:color="000000" w:sz="4" w:space="0"/>
              <w:left w:val="single" w:color="000000" w:sz="4" w:space="0"/>
              <w:bottom w:val="single" w:color="000000" w:sz="4" w:space="0"/>
              <w:right w:val="single" w:color="000000" w:sz="4" w:space="0"/>
            </w:tcBorders>
            <w:vAlign w:val="top"/>
          </w:tcPr>
          <w:p>
            <w:pPr>
              <w:rPr>
                <w:rFonts w:asciiTheme="minorHAnsi" w:hAnsiTheme="minorHAnsi" w:eastAsiaTheme="minorEastAsia" w:cstheme="minorBidi"/>
                <w:sz w:val="21"/>
                <w:szCs w:val="21"/>
              </w:rPr>
            </w:p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tc>
      </w:tr>
      <w:tr>
        <w:tblPrEx>
          <w:tblLayout w:type="fixed"/>
          <w:tblCellMar>
            <w:top w:w="0" w:type="dxa"/>
            <w:left w:w="108" w:type="dxa"/>
            <w:bottom w:w="0" w:type="dxa"/>
            <w:right w:w="108" w:type="dxa"/>
          </w:tblCellMar>
        </w:tblPrEx>
        <w:trPr>
          <w:trHeight w:val="434" w:hRule="atLeast"/>
        </w:trPr>
        <w:tc>
          <w:tcPr>
            <w:tcW w:w="585" w:type="dxa"/>
            <w:tcBorders>
              <w:top w:val="single" w:color="000000" w:sz="4" w:space="0"/>
              <w:left w:val="single" w:color="000000" w:sz="4" w:space="0"/>
              <w:bottom w:val="single" w:color="000000" w:sz="4" w:space="0"/>
              <w:right w:val="single" w:color="000000" w:sz="4" w:space="0"/>
            </w:tcBorders>
            <w:vAlign w:val="top"/>
          </w:tcPr>
          <w:p/>
        </w:tc>
        <w:tc>
          <w:tcPr>
            <w:tcW w:w="1920" w:type="dxa"/>
            <w:tcBorders>
              <w:top w:val="single" w:color="000000" w:sz="4" w:space="0"/>
              <w:left w:val="single" w:color="000000" w:sz="4" w:space="0"/>
              <w:bottom w:val="single" w:color="000000" w:sz="4" w:space="0"/>
              <w:right w:val="single" w:color="000000" w:sz="4" w:space="0"/>
            </w:tcBorders>
            <w:vAlign w:val="top"/>
          </w:tcPr>
          <w:p>
            <w:pPr>
              <w:rPr>
                <w:rFonts w:asciiTheme="minorHAnsi" w:hAnsiTheme="minorHAnsi" w:eastAsiaTheme="minorEastAsia" w:cstheme="minorBidi"/>
                <w:sz w:val="21"/>
                <w:szCs w:val="21"/>
              </w:rPr>
            </w:pPr>
          </w:p>
        </w:tc>
        <w:tc>
          <w:tcPr>
            <w:tcW w:w="1065" w:type="dxa"/>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0"/>
              <w:jc w:val="center"/>
              <w:rPr>
                <w:rFonts w:hint="default" w:ascii="宋体" w:hAnsi="宋体" w:eastAsia="宋体"/>
                <w:color w:val="000000"/>
                <w:position w:val="0"/>
                <w:sz w:val="20"/>
                <w:szCs w:val="20"/>
              </w:rPr>
            </w:pPr>
          </w:p>
        </w:tc>
        <w:tc>
          <w:tcPr>
            <w:tcW w:w="6825" w:type="dxa"/>
            <w:gridSpan w:val="4"/>
            <w:tcBorders>
              <w:top w:val="single" w:color="000000" w:sz="4" w:space="0"/>
              <w:left w:val="single" w:color="000000" w:sz="4" w:space="0"/>
              <w:bottom w:val="single" w:color="000000" w:sz="4" w:space="0"/>
              <w:right w:val="single" w:color="000000" w:sz="4" w:space="0"/>
            </w:tcBorders>
            <w:vAlign w:val="top"/>
          </w:tcPr>
          <w:p>
            <w:pPr>
              <w:numPr>
                <w:ilvl w:val="0"/>
                <w:numId w:val="0"/>
              </w:numPr>
              <w:wordWrap w:val="0"/>
              <w:autoSpaceDE/>
              <w:autoSpaceDN/>
              <w:spacing w:before="0" w:after="0" w:line="240" w:lineRule="auto"/>
              <w:ind w:left="0" w:right="0" w:firstLine="2200"/>
              <w:jc w:val="center"/>
              <w:rPr>
                <w:rFonts w:hint="default" w:ascii="宋体" w:hAnsi="宋体" w:eastAsia="宋体"/>
                <w:color w:val="000000"/>
                <w:position w:val="0"/>
                <w:sz w:val="20"/>
                <w:szCs w:val="20"/>
              </w:rPr>
            </w:pPr>
          </w:p>
        </w:tc>
      </w:tr>
    </w:tbl>
    <w:p>
      <w:pPr>
        <w:numPr>
          <w:ilvl w:val="0"/>
          <w:numId w:val="0"/>
        </w:numPr>
        <w:wordWrap w:val="0"/>
        <w:autoSpaceDE/>
        <w:autoSpaceDN/>
        <w:spacing w:before="0" w:after="0" w:line="312" w:lineRule="auto"/>
        <w:ind w:left="0" w:right="0" w:firstLine="0"/>
        <w:jc w:val="both"/>
        <w:rPr>
          <w:rFonts w:hint="default" w:ascii="宋体" w:hAnsi="宋体" w:eastAsia="宋体"/>
          <w:color w:val="auto"/>
          <w:position w:val="0"/>
          <w:sz w:val="20"/>
          <w:szCs w:val="20"/>
        </w:rPr>
      </w:pPr>
    </w:p>
    <w:sectPr>
      <w:footerReference r:id="rId3" w:type="default"/>
      <w:footnotePr>
        <w:numFmt w:val="decimal"/>
      </w:footnotePr>
      <w:pgSz w:w="11906" w:h="16838"/>
      <w:pgMar w:top="1474" w:right="1157" w:bottom="1440" w:left="1837" w:header="708" w:footer="709" w:gutter="0"/>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00"/>
  <w:displayHorizontalDrawingGridEvery w:val="0"/>
  <w:displayVerticalDrawingGridEvery w:val="2"/>
  <w:noPunctuationKerning w:val="1"/>
  <w:characterSpacingControl w:val="doNotCompress"/>
  <w:compat>
    <w:balanceSingleByteDoubleByteWidth/>
    <w:useFELayout/>
    <w:compatSetting w:name="compatibilityMode" w:uri="http://schemas.microsoft.com/office/word" w:val="15"/>
  </w:compat>
  <w:docVars>
    <w:docVar w:name="commondata" w:val="eyJoZGlkIjoiMTBiNmEyZDk3NWJjMmU2ZDBjZThjYmJiMmU0OTI3NWQifQ=="/>
  </w:docVars>
  <w:rsids>
    <w:rsidRoot w:val="00000000"/>
    <w:rsid w:val="01C8126F"/>
    <w:rsid w:val="069A65B0"/>
    <w:rsid w:val="0C41127C"/>
    <w:rsid w:val="0E372F95"/>
    <w:rsid w:val="0EFC5CD9"/>
    <w:rsid w:val="0F1B5E7E"/>
    <w:rsid w:val="200563F1"/>
    <w:rsid w:val="21C0512D"/>
    <w:rsid w:val="22B30598"/>
    <w:rsid w:val="267231D5"/>
    <w:rsid w:val="296244C7"/>
    <w:rsid w:val="29EB4813"/>
    <w:rsid w:val="29EE3FB9"/>
    <w:rsid w:val="31084EF0"/>
    <w:rsid w:val="3179218D"/>
    <w:rsid w:val="34F65339"/>
    <w:rsid w:val="37B73C4B"/>
    <w:rsid w:val="386D53B4"/>
    <w:rsid w:val="38C70290"/>
    <w:rsid w:val="3ABF2707"/>
    <w:rsid w:val="3D7C6163"/>
    <w:rsid w:val="3FCE7C98"/>
    <w:rsid w:val="40AD420F"/>
    <w:rsid w:val="42DC527F"/>
    <w:rsid w:val="47FA4BBE"/>
    <w:rsid w:val="4BB06DB8"/>
    <w:rsid w:val="4C186116"/>
    <w:rsid w:val="4CEF795D"/>
    <w:rsid w:val="522D0BD2"/>
    <w:rsid w:val="5DE03A1E"/>
    <w:rsid w:val="5FE13295"/>
    <w:rsid w:val="620128A9"/>
    <w:rsid w:val="621D391E"/>
    <w:rsid w:val="63F27B8C"/>
    <w:rsid w:val="64E6305B"/>
    <w:rsid w:val="69D06088"/>
    <w:rsid w:val="6B0B2160"/>
    <w:rsid w:val="6F2C700C"/>
    <w:rsid w:val="6FEC6362"/>
    <w:rsid w:val="76CE5670"/>
    <w:rsid w:val="7AB43072"/>
    <w:rsid w:val="7AE82052"/>
    <w:rsid w:val="7AE8315B"/>
    <w:rsid w:val="7B2C4C90"/>
    <w:rsid w:val="7DC46119"/>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ordWrap w:val="0"/>
      <w:autoSpaceDE/>
      <w:autoSpaceDN/>
      <w:jc w:val="both"/>
    </w:pPr>
    <w:rPr>
      <w:rFonts w:asciiTheme="minorHAnsi" w:hAnsiTheme="minorHAnsi" w:eastAsiaTheme="minorEastAsia" w:cstheme="minorBidi"/>
      <w:sz w:val="21"/>
      <w:szCs w:val="21"/>
    </w:rPr>
  </w:style>
  <w:style w:type="paragraph" w:styleId="2">
    <w:name w:val="heading 1"/>
    <w:next w:val="1"/>
    <w:qFormat/>
    <w:uiPriority w:val="7"/>
    <w:pPr>
      <w:wordWrap w:val="0"/>
      <w:autoSpaceDE/>
      <w:autoSpaceDN/>
      <w:jc w:val="both"/>
    </w:pPr>
    <w:rPr>
      <w:rFonts w:asciiTheme="minorHAnsi" w:hAnsiTheme="minorHAnsi" w:eastAsiaTheme="minorEastAsia" w:cstheme="minorBidi"/>
      <w:sz w:val="28"/>
      <w:szCs w:val="28"/>
    </w:rPr>
  </w:style>
  <w:style w:type="paragraph" w:styleId="3">
    <w:name w:val="heading 2"/>
    <w:next w:val="1"/>
    <w:qFormat/>
    <w:uiPriority w:val="8"/>
    <w:pPr>
      <w:wordWrap w:val="0"/>
      <w:autoSpaceDE/>
      <w:autoSpaceDN/>
      <w:jc w:val="both"/>
    </w:pPr>
    <w:rPr>
      <w:rFonts w:asciiTheme="minorHAnsi" w:hAnsiTheme="minorHAnsi" w:eastAsiaTheme="minorEastAsia" w:cstheme="minorBidi"/>
      <w:sz w:val="21"/>
      <w:szCs w:val="21"/>
    </w:rPr>
  </w:style>
  <w:style w:type="paragraph" w:styleId="4">
    <w:name w:val="heading 3"/>
    <w:next w:val="1"/>
    <w:qFormat/>
    <w:uiPriority w:val="9"/>
    <w:pPr>
      <w:wordWrap w:val="0"/>
      <w:autoSpaceDE/>
      <w:autoSpaceDN/>
      <w:ind w:left="1000" w:hanging="400"/>
      <w:jc w:val="both"/>
    </w:pPr>
    <w:rPr>
      <w:rFonts w:asciiTheme="minorHAnsi" w:hAnsiTheme="minorHAnsi" w:eastAsiaTheme="minorEastAsia" w:cstheme="minorBidi"/>
      <w:sz w:val="21"/>
      <w:szCs w:val="21"/>
    </w:rPr>
  </w:style>
  <w:style w:type="paragraph" w:styleId="5">
    <w:name w:val="heading 4"/>
    <w:next w:val="1"/>
    <w:qFormat/>
    <w:uiPriority w:val="10"/>
    <w:pPr>
      <w:wordWrap w:val="0"/>
      <w:autoSpaceDE/>
      <w:autoSpaceDN/>
      <w:ind w:left="1200" w:hanging="400"/>
      <w:jc w:val="both"/>
    </w:pPr>
    <w:rPr>
      <w:rFonts w:asciiTheme="minorHAnsi" w:hAnsiTheme="minorHAnsi" w:eastAsiaTheme="minorEastAsia" w:cstheme="minorBidi"/>
      <w:b/>
      <w:sz w:val="21"/>
      <w:szCs w:val="21"/>
    </w:rPr>
  </w:style>
  <w:style w:type="paragraph" w:styleId="6">
    <w:name w:val="heading 5"/>
    <w:next w:val="1"/>
    <w:qFormat/>
    <w:uiPriority w:val="11"/>
    <w:pPr>
      <w:wordWrap w:val="0"/>
      <w:autoSpaceDE/>
      <w:autoSpaceDN/>
      <w:ind w:left="1400" w:hanging="400"/>
      <w:jc w:val="both"/>
    </w:pPr>
    <w:rPr>
      <w:rFonts w:asciiTheme="minorHAnsi" w:hAnsiTheme="minorHAnsi" w:eastAsiaTheme="minorEastAsia" w:cstheme="minorBidi"/>
      <w:sz w:val="21"/>
      <w:szCs w:val="21"/>
    </w:rPr>
  </w:style>
  <w:style w:type="paragraph" w:styleId="7">
    <w:name w:val="heading 6"/>
    <w:next w:val="1"/>
    <w:qFormat/>
    <w:uiPriority w:val="12"/>
    <w:pPr>
      <w:wordWrap w:val="0"/>
      <w:autoSpaceDE/>
      <w:autoSpaceDN/>
      <w:ind w:left="1600" w:hanging="400"/>
      <w:jc w:val="both"/>
    </w:pPr>
    <w:rPr>
      <w:rFonts w:asciiTheme="minorHAnsi" w:hAnsiTheme="minorHAnsi" w:eastAsiaTheme="minorEastAsia" w:cstheme="minorBidi"/>
      <w:b/>
      <w:sz w:val="21"/>
      <w:szCs w:val="21"/>
    </w:rPr>
  </w:style>
  <w:style w:type="paragraph" w:styleId="8">
    <w:name w:val="heading 7"/>
    <w:next w:val="1"/>
    <w:qFormat/>
    <w:uiPriority w:val="13"/>
    <w:pPr>
      <w:wordWrap w:val="0"/>
      <w:autoSpaceDE/>
      <w:autoSpaceDN/>
      <w:ind w:left="1800" w:hanging="400"/>
      <w:jc w:val="both"/>
    </w:pPr>
    <w:rPr>
      <w:rFonts w:asciiTheme="minorHAnsi" w:hAnsiTheme="minorHAnsi" w:eastAsiaTheme="minorEastAsia" w:cstheme="minorBidi"/>
      <w:sz w:val="21"/>
      <w:szCs w:val="21"/>
    </w:rPr>
  </w:style>
  <w:style w:type="paragraph" w:styleId="9">
    <w:name w:val="heading 8"/>
    <w:next w:val="1"/>
    <w:qFormat/>
    <w:uiPriority w:val="14"/>
    <w:pPr>
      <w:wordWrap w:val="0"/>
      <w:autoSpaceDE/>
      <w:autoSpaceDN/>
      <w:ind w:left="2000" w:hanging="400"/>
      <w:jc w:val="both"/>
    </w:pPr>
    <w:rPr>
      <w:rFonts w:asciiTheme="minorHAnsi" w:hAnsiTheme="minorHAnsi" w:eastAsiaTheme="minorEastAsia" w:cstheme="minorBidi"/>
      <w:sz w:val="21"/>
      <w:szCs w:val="21"/>
    </w:rPr>
  </w:style>
  <w:style w:type="paragraph" w:styleId="10">
    <w:name w:val="heading 9"/>
    <w:next w:val="1"/>
    <w:qFormat/>
    <w:uiPriority w:val="15"/>
    <w:pPr>
      <w:wordWrap w:val="0"/>
      <w:autoSpaceDE/>
      <w:autoSpaceDN/>
      <w:ind w:left="2200" w:hanging="400"/>
      <w:jc w:val="both"/>
    </w:pPr>
    <w:rPr>
      <w:rFonts w:asciiTheme="minorHAnsi" w:hAnsiTheme="minorHAnsi" w:eastAsiaTheme="minorEastAsia" w:cstheme="minorBidi"/>
      <w:sz w:val="21"/>
      <w:szCs w:val="21"/>
    </w:rPr>
  </w:style>
  <w:style w:type="character" w:default="1" w:styleId="24">
    <w:name w:val="Default Paragraph Font"/>
    <w:semiHidden/>
    <w:unhideWhenUsed/>
    <w:qFormat/>
    <w:uiPriority w:val="2"/>
    <w:rPr>
      <w:sz w:val="21"/>
      <w:szCs w:val="21"/>
    </w:rPr>
  </w:style>
  <w:style w:type="table" w:default="1" w:styleId="27">
    <w:name w:val="Normal Table"/>
    <w:qFormat/>
    <w:uiPriority w:val="3"/>
    <w:tblPr>
      <w:tblLayout w:type="fixed"/>
      <w:tblCellMar>
        <w:top w:w="0" w:type="dxa"/>
        <w:left w:w="108" w:type="dxa"/>
        <w:bottom w:w="0" w:type="dxa"/>
        <w:right w:w="108" w:type="dxa"/>
      </w:tblCellMar>
    </w:tblPr>
  </w:style>
  <w:style w:type="paragraph" w:styleId="11">
    <w:name w:val="toc 7"/>
    <w:next w:val="1"/>
    <w:unhideWhenUsed/>
    <w:qFormat/>
    <w:uiPriority w:val="34"/>
    <w:pPr>
      <w:wordWrap w:val="0"/>
      <w:autoSpaceDE/>
      <w:autoSpaceDN/>
      <w:ind w:left="2550" w:firstLine="0"/>
      <w:jc w:val="both"/>
    </w:pPr>
    <w:rPr>
      <w:rFonts w:asciiTheme="minorHAnsi" w:hAnsiTheme="minorHAnsi" w:eastAsiaTheme="minorEastAsia" w:cstheme="minorBidi"/>
      <w:sz w:val="21"/>
      <w:szCs w:val="21"/>
    </w:rPr>
  </w:style>
  <w:style w:type="paragraph" w:styleId="12">
    <w:name w:val="toc 5"/>
    <w:next w:val="1"/>
    <w:unhideWhenUsed/>
    <w:qFormat/>
    <w:uiPriority w:val="32"/>
    <w:pPr>
      <w:wordWrap w:val="0"/>
      <w:autoSpaceDE/>
      <w:autoSpaceDN/>
      <w:ind w:left="1700" w:firstLine="0"/>
      <w:jc w:val="both"/>
    </w:pPr>
    <w:rPr>
      <w:rFonts w:asciiTheme="minorHAnsi" w:hAnsiTheme="minorHAnsi" w:eastAsiaTheme="minorEastAsia" w:cstheme="minorBidi"/>
      <w:sz w:val="21"/>
      <w:szCs w:val="21"/>
    </w:rPr>
  </w:style>
  <w:style w:type="paragraph" w:styleId="13">
    <w:name w:val="toc 3"/>
    <w:next w:val="1"/>
    <w:unhideWhenUsed/>
    <w:qFormat/>
    <w:uiPriority w:val="30"/>
    <w:pPr>
      <w:wordWrap w:val="0"/>
      <w:autoSpaceDE/>
      <w:autoSpaceDN/>
      <w:ind w:left="850" w:firstLine="0"/>
      <w:jc w:val="both"/>
    </w:pPr>
    <w:rPr>
      <w:rFonts w:asciiTheme="minorHAnsi" w:hAnsiTheme="minorHAnsi" w:eastAsiaTheme="minorEastAsia" w:cstheme="minorBidi"/>
      <w:sz w:val="21"/>
      <w:szCs w:val="21"/>
    </w:rPr>
  </w:style>
  <w:style w:type="paragraph" w:styleId="14">
    <w:name w:val="toc 8"/>
    <w:next w:val="1"/>
    <w:unhideWhenUsed/>
    <w:qFormat/>
    <w:uiPriority w:val="35"/>
    <w:pPr>
      <w:wordWrap w:val="0"/>
      <w:autoSpaceDE/>
      <w:autoSpaceDN/>
      <w:ind w:left="2975" w:firstLine="0"/>
      <w:jc w:val="both"/>
    </w:pPr>
    <w:rPr>
      <w:rFonts w:asciiTheme="minorHAnsi" w:hAnsiTheme="minorHAnsi" w:eastAsiaTheme="minorEastAsia" w:cstheme="minorBidi"/>
      <w:sz w:val="21"/>
      <w:szCs w:val="21"/>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next w:val="1"/>
    <w:unhideWhenUsed/>
    <w:qFormat/>
    <w:uiPriority w:val="28"/>
    <w:pPr>
      <w:wordWrap w:val="0"/>
      <w:autoSpaceDE/>
      <w:autoSpaceDN/>
      <w:jc w:val="both"/>
    </w:pPr>
    <w:rPr>
      <w:rFonts w:asciiTheme="minorHAnsi" w:hAnsiTheme="minorHAnsi" w:eastAsiaTheme="minorEastAsia" w:cstheme="minorBidi"/>
      <w:sz w:val="21"/>
      <w:szCs w:val="21"/>
    </w:rPr>
  </w:style>
  <w:style w:type="paragraph" w:styleId="18">
    <w:name w:val="toc 4"/>
    <w:next w:val="1"/>
    <w:unhideWhenUsed/>
    <w:qFormat/>
    <w:uiPriority w:val="31"/>
    <w:pPr>
      <w:wordWrap w:val="0"/>
      <w:autoSpaceDE/>
      <w:autoSpaceDN/>
      <w:ind w:left="1275" w:firstLine="0"/>
      <w:jc w:val="both"/>
    </w:pPr>
    <w:rPr>
      <w:rFonts w:asciiTheme="minorHAnsi" w:hAnsiTheme="minorHAnsi" w:eastAsiaTheme="minorEastAsia" w:cstheme="minorBidi"/>
      <w:sz w:val="21"/>
      <w:szCs w:val="21"/>
    </w:rPr>
  </w:style>
  <w:style w:type="paragraph" w:styleId="19">
    <w:name w:val="Subtitle"/>
    <w:qFormat/>
    <w:uiPriority w:val="16"/>
    <w:pPr>
      <w:wordWrap w:val="0"/>
      <w:autoSpaceDE/>
      <w:autoSpaceDN/>
      <w:jc w:val="center"/>
    </w:pPr>
    <w:rPr>
      <w:rFonts w:asciiTheme="minorHAnsi" w:hAnsiTheme="minorHAnsi" w:eastAsiaTheme="minorEastAsia" w:cstheme="minorBidi"/>
      <w:sz w:val="24"/>
      <w:szCs w:val="24"/>
    </w:rPr>
  </w:style>
  <w:style w:type="paragraph" w:styleId="20">
    <w:name w:val="toc 6"/>
    <w:next w:val="1"/>
    <w:unhideWhenUsed/>
    <w:qFormat/>
    <w:uiPriority w:val="33"/>
    <w:pPr>
      <w:wordWrap w:val="0"/>
      <w:autoSpaceDE/>
      <w:autoSpaceDN/>
      <w:ind w:left="2125" w:firstLine="0"/>
      <w:jc w:val="both"/>
    </w:pPr>
    <w:rPr>
      <w:rFonts w:asciiTheme="minorHAnsi" w:hAnsiTheme="minorHAnsi" w:eastAsiaTheme="minorEastAsia" w:cstheme="minorBidi"/>
      <w:sz w:val="21"/>
      <w:szCs w:val="21"/>
    </w:rPr>
  </w:style>
  <w:style w:type="paragraph" w:styleId="21">
    <w:name w:val="toc 2"/>
    <w:next w:val="1"/>
    <w:unhideWhenUsed/>
    <w:qFormat/>
    <w:uiPriority w:val="29"/>
    <w:pPr>
      <w:wordWrap w:val="0"/>
      <w:autoSpaceDE/>
      <w:autoSpaceDN/>
      <w:ind w:left="425" w:firstLine="0"/>
      <w:jc w:val="both"/>
    </w:pPr>
    <w:rPr>
      <w:rFonts w:asciiTheme="minorHAnsi" w:hAnsiTheme="minorHAnsi" w:eastAsiaTheme="minorEastAsia" w:cstheme="minorBidi"/>
      <w:sz w:val="21"/>
      <w:szCs w:val="21"/>
    </w:rPr>
  </w:style>
  <w:style w:type="paragraph" w:styleId="22">
    <w:name w:val="toc 9"/>
    <w:next w:val="1"/>
    <w:unhideWhenUsed/>
    <w:qFormat/>
    <w:uiPriority w:val="36"/>
    <w:pPr>
      <w:wordWrap w:val="0"/>
      <w:autoSpaceDE/>
      <w:autoSpaceDN/>
      <w:ind w:left="3400" w:firstLine="0"/>
      <w:jc w:val="both"/>
    </w:pPr>
    <w:rPr>
      <w:rFonts w:asciiTheme="minorHAnsi" w:hAnsiTheme="minorHAnsi" w:eastAsiaTheme="minorEastAsia" w:cstheme="minorBidi"/>
      <w:sz w:val="21"/>
      <w:szCs w:val="21"/>
    </w:rPr>
  </w:style>
  <w:style w:type="paragraph" w:styleId="23">
    <w:name w:val="Title"/>
    <w:qFormat/>
    <w:uiPriority w:val="6"/>
    <w:pPr>
      <w:wordWrap w:val="0"/>
      <w:autoSpaceDE/>
      <w:autoSpaceDN/>
      <w:jc w:val="center"/>
    </w:pPr>
    <w:rPr>
      <w:rFonts w:asciiTheme="minorHAnsi" w:hAnsiTheme="minorHAnsi" w:eastAsiaTheme="minorEastAsia" w:cstheme="minorBidi"/>
      <w:b/>
      <w:sz w:val="32"/>
      <w:szCs w:val="32"/>
    </w:rPr>
  </w:style>
  <w:style w:type="character" w:styleId="25">
    <w:name w:val="Strong"/>
    <w:qFormat/>
    <w:uiPriority w:val="20"/>
    <w:rPr>
      <w:b/>
      <w:sz w:val="21"/>
      <w:szCs w:val="21"/>
    </w:rPr>
  </w:style>
  <w:style w:type="character" w:styleId="26">
    <w:name w:val="Emphasis"/>
    <w:qFormat/>
    <w:uiPriority w:val="18"/>
    <w:rPr>
      <w:i/>
      <w:sz w:val="21"/>
      <w:szCs w:val="21"/>
    </w:rPr>
  </w:style>
  <w:style w:type="paragraph" w:styleId="28">
    <w:name w:val="No Spacing"/>
    <w:qFormat/>
    <w:uiPriority w:val="5"/>
    <w:pPr>
      <w:wordWrap w:val="0"/>
      <w:autoSpaceDE/>
      <w:autoSpaceDN/>
      <w:jc w:val="both"/>
    </w:pPr>
    <w:rPr>
      <w:rFonts w:asciiTheme="minorHAnsi" w:hAnsiTheme="minorHAnsi" w:eastAsiaTheme="minorEastAsia" w:cstheme="minorBidi"/>
      <w:sz w:val="21"/>
      <w:szCs w:val="21"/>
    </w:rPr>
  </w:style>
  <w:style w:type="character" w:customStyle="1" w:styleId="29">
    <w:name w:val="Subtle Emphasis"/>
    <w:qFormat/>
    <w:uiPriority w:val="17"/>
    <w:rPr>
      <w:i/>
      <w:color w:val="404040"/>
      <w:sz w:val="21"/>
      <w:szCs w:val="21"/>
    </w:rPr>
  </w:style>
  <w:style w:type="character" w:customStyle="1" w:styleId="30">
    <w:name w:val="Intense Emphasis"/>
    <w:qFormat/>
    <w:uiPriority w:val="19"/>
    <w:rPr>
      <w:i/>
      <w:color w:val="5B9BD5"/>
      <w:sz w:val="21"/>
      <w:szCs w:val="21"/>
    </w:rPr>
  </w:style>
  <w:style w:type="paragraph" w:styleId="31">
    <w:name w:val="Quote"/>
    <w:qFormat/>
    <w:uiPriority w:val="21"/>
    <w:pPr>
      <w:wordWrap w:val="0"/>
      <w:autoSpaceDE/>
      <w:autoSpaceDN/>
      <w:ind w:left="864" w:right="864" w:firstLine="0"/>
      <w:jc w:val="center"/>
    </w:pPr>
    <w:rPr>
      <w:rFonts w:asciiTheme="minorHAnsi" w:hAnsiTheme="minorHAnsi" w:eastAsiaTheme="minorEastAsia" w:cstheme="minorBidi"/>
      <w:i/>
      <w:color w:val="404040"/>
      <w:sz w:val="21"/>
      <w:szCs w:val="21"/>
    </w:rPr>
  </w:style>
  <w:style w:type="paragraph" w:styleId="32">
    <w:name w:val="Intense Quote"/>
    <w:qFormat/>
    <w:uiPriority w:val="22"/>
    <w:pPr>
      <w:wordWrap w:val="0"/>
      <w:autoSpaceDE/>
      <w:autoSpaceDN/>
      <w:ind w:left="950" w:right="950" w:firstLine="0"/>
      <w:jc w:val="center"/>
    </w:pPr>
    <w:rPr>
      <w:rFonts w:asciiTheme="minorHAnsi" w:hAnsiTheme="minorHAnsi" w:eastAsiaTheme="minorEastAsia" w:cstheme="minorBidi"/>
      <w:i/>
      <w:color w:val="5B9BD5"/>
      <w:sz w:val="21"/>
      <w:szCs w:val="21"/>
    </w:rPr>
  </w:style>
  <w:style w:type="character" w:customStyle="1" w:styleId="33">
    <w:name w:val="Subtle Reference"/>
    <w:qFormat/>
    <w:uiPriority w:val="23"/>
    <w:rPr>
      <w:smallCaps/>
      <w:color w:val="5A5A5A"/>
      <w:sz w:val="21"/>
      <w:szCs w:val="21"/>
    </w:rPr>
  </w:style>
  <w:style w:type="character" w:customStyle="1" w:styleId="34">
    <w:name w:val="Intense Reference"/>
    <w:qFormat/>
    <w:uiPriority w:val="24"/>
    <w:rPr>
      <w:b/>
      <w:smallCaps/>
      <w:color w:val="5B9BD5"/>
      <w:sz w:val="21"/>
      <w:szCs w:val="21"/>
    </w:rPr>
  </w:style>
  <w:style w:type="character" w:customStyle="1" w:styleId="35">
    <w:name w:val="Book Title"/>
    <w:qFormat/>
    <w:uiPriority w:val="25"/>
    <w:rPr>
      <w:b/>
      <w:i/>
      <w:sz w:val="21"/>
      <w:szCs w:val="21"/>
    </w:rPr>
  </w:style>
  <w:style w:type="paragraph" w:styleId="36">
    <w:name w:val="List Paragraph"/>
    <w:qFormat/>
    <w:uiPriority w:val="26"/>
    <w:pPr>
      <w:wordWrap w:val="0"/>
      <w:autoSpaceDE/>
      <w:autoSpaceDN/>
      <w:ind w:left="850" w:firstLine="0"/>
      <w:jc w:val="both"/>
    </w:pPr>
    <w:rPr>
      <w:rFonts w:asciiTheme="minorHAnsi" w:hAnsiTheme="minorHAnsi" w:eastAsiaTheme="minorEastAsia" w:cstheme="minorBidi"/>
      <w:sz w:val="21"/>
      <w:szCs w:val="21"/>
    </w:rPr>
  </w:style>
  <w:style w:type="paragraph" w:customStyle="1" w:styleId="37">
    <w:name w:val="TOC Heading"/>
    <w:unhideWhenUsed/>
    <w:qFormat/>
    <w:uiPriority w:val="27"/>
    <w:pPr>
      <w:wordWrap w:val="0"/>
      <w:autoSpaceDE/>
      <w:autoSpaceDN/>
      <w:jc w:val="both"/>
    </w:pPr>
    <w:rPr>
      <w:rFonts w:asciiTheme="minorHAnsi" w:hAnsiTheme="minorHAnsi" w:eastAsiaTheme="minorEastAsia" w:cstheme="minorBidi"/>
      <w:color w:val="2E74B5"/>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6370</Words>
  <Characters>11084</Characters>
  <Lines>0</Lines>
  <Paragraphs>0</Paragraphs>
  <TotalTime>25</TotalTime>
  <ScaleCrop>false</ScaleCrop>
  <LinksUpToDate>false</LinksUpToDate>
  <CharactersWithSpaces>11171</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2022-04-01T08:25:00Z</dcterms:created>
  <dc:creator>pc1</dc:creator>
  <cp:lastModifiedBy>zcc</cp:lastModifiedBy>
  <cp:lastPrinted>2023-03-23T03:50:36Z</cp:lastPrinted>
  <dcterms:modified xsi:type="dcterms:W3CDTF">2023-03-23T03:50:58Z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7299C945D33E480FB176D3B56EE8F97B</vt:lpwstr>
  </property>
</Properties>
</file>